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9AB" w:rsidRPr="00BD4F55" w:rsidRDefault="008C79AB" w:rsidP="00EA58A4">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De nos jours, la très grande majorité des propriétaires d’ordinateurs connaissent le </w:t>
      </w:r>
      <w:r w:rsidR="00773961" w:rsidRPr="00BD4F55">
        <w:rPr>
          <w:rFonts w:asciiTheme="majorBidi" w:hAnsiTheme="majorBidi" w:cstheme="majorBidi"/>
          <w:sz w:val="24"/>
          <w:szCs w:val="24"/>
        </w:rPr>
        <w:t>P2P</w:t>
      </w:r>
      <w:r w:rsidRPr="00BD4F55">
        <w:rPr>
          <w:rFonts w:asciiTheme="majorBidi" w:hAnsiTheme="majorBidi" w:cstheme="majorBidi"/>
          <w:sz w:val="24"/>
          <w:szCs w:val="24"/>
        </w:rPr>
        <w:t>, notamment grâce au partage de fichiers sur Internet.</w:t>
      </w:r>
    </w:p>
    <w:p w:rsidR="008C79AB" w:rsidRPr="00BD4F55" w:rsidRDefault="008C79AB" w:rsidP="00B548B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De nombreux protocoles existent: KaZaa, </w:t>
      </w:r>
      <w:r w:rsidR="00B548B5">
        <w:rPr>
          <w:rFonts w:asciiTheme="majorBidi" w:hAnsiTheme="majorBidi" w:cstheme="majorBidi"/>
          <w:sz w:val="24"/>
          <w:szCs w:val="24"/>
        </w:rPr>
        <w:t>eDonkey</w:t>
      </w:r>
      <w:r w:rsidRPr="00BD4F55">
        <w:rPr>
          <w:rFonts w:asciiTheme="majorBidi" w:hAnsiTheme="majorBidi" w:cstheme="majorBidi"/>
          <w:sz w:val="24"/>
          <w:szCs w:val="24"/>
        </w:rPr>
        <w:t>, Bittorrent, Gnutella, pour ne citer que les plus connus. Ils permettent pour la plupart, via un client adapté, de faire des recherches de fichiers sur le réseau P2P correspondant.</w:t>
      </w:r>
    </w:p>
    <w:p w:rsidR="00E110A5" w:rsidRPr="00BD4F55" w:rsidRDefault="004F684B" w:rsidP="004F684B">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w:t>
      </w:r>
      <w:r w:rsidR="00D47B99" w:rsidRPr="00BD4F55">
        <w:rPr>
          <w:rFonts w:asciiTheme="majorBidi" w:hAnsiTheme="majorBidi" w:cstheme="majorBidi"/>
          <w:sz w:val="24"/>
          <w:szCs w:val="24"/>
        </w:rPr>
        <w:t>a recherche, l’insertion ou la suppression</w:t>
      </w:r>
      <w:r w:rsidR="00E110A5" w:rsidRPr="00BD4F55">
        <w:rPr>
          <w:rFonts w:asciiTheme="majorBidi" w:hAnsiTheme="majorBidi" w:cstheme="majorBidi"/>
          <w:sz w:val="24"/>
          <w:szCs w:val="24"/>
        </w:rPr>
        <w:t xml:space="preserve"> d’un </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l</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 xml:space="preserve">ment dans une liste de n </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l</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ments prend un temps O(n) si la liste est stock</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 xml:space="preserve">e dans un tableau, et un temps </w:t>
      </w:r>
      <w:r w:rsidR="00585578" w:rsidRPr="00BD4F55">
        <w:rPr>
          <w:rFonts w:asciiTheme="majorBidi" w:hAnsiTheme="majorBidi" w:cstheme="majorBidi"/>
          <w:sz w:val="24"/>
          <w:szCs w:val="24"/>
        </w:rPr>
        <w:t>O (</w:t>
      </w:r>
      <w:r w:rsidR="00E110A5" w:rsidRPr="00BD4F55">
        <w:rPr>
          <w:rFonts w:asciiTheme="majorBidi" w:hAnsiTheme="majorBidi" w:cstheme="majorBidi"/>
          <w:sz w:val="24"/>
          <w:szCs w:val="24"/>
        </w:rPr>
        <w:t>log(n)) lorsque la liste est stock</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e dans un arbre balanc</w:t>
      </w:r>
      <w:r w:rsidR="004A4B88" w:rsidRPr="00BD4F55">
        <w:rPr>
          <w:rFonts w:asciiTheme="majorBidi" w:hAnsiTheme="majorBidi" w:cstheme="majorBidi"/>
          <w:sz w:val="24"/>
          <w:szCs w:val="24"/>
        </w:rPr>
        <w:t>é</w:t>
      </w:r>
      <w:r w:rsidR="00E110A5" w:rsidRPr="00BD4F55">
        <w:rPr>
          <w:rFonts w:asciiTheme="majorBidi" w:hAnsiTheme="majorBidi" w:cstheme="majorBidi"/>
          <w:sz w:val="24"/>
          <w:szCs w:val="24"/>
        </w:rPr>
        <w:t>.</w:t>
      </w:r>
    </w:p>
    <w:p w:rsidR="00696E63" w:rsidRPr="00BD4F55" w:rsidRDefault="00E110A5"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Lorsqu’il s’agit de recherche dans des banques de donn</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es </w:t>
      </w:r>
      <w:r w:rsidR="006D1F6B" w:rsidRPr="00BD4F55">
        <w:rPr>
          <w:rFonts w:asciiTheme="majorBidi" w:hAnsiTheme="majorBidi" w:cstheme="majorBidi"/>
          <w:sz w:val="24"/>
          <w:szCs w:val="24"/>
        </w:rPr>
        <w:t>très</w:t>
      </w:r>
      <w:r w:rsidRPr="00BD4F55">
        <w:rPr>
          <w:rFonts w:asciiTheme="majorBidi" w:hAnsiTheme="majorBidi" w:cstheme="majorBidi"/>
          <w:sz w:val="24"/>
          <w:szCs w:val="24"/>
        </w:rPr>
        <w:t xml:space="preserve"> grandes, comme par exemple les banques de donn</w:t>
      </w:r>
      <w:r w:rsidR="004A4B88" w:rsidRPr="00BD4F55">
        <w:rPr>
          <w:rFonts w:asciiTheme="majorBidi" w:hAnsiTheme="majorBidi" w:cstheme="majorBidi"/>
          <w:sz w:val="24"/>
          <w:szCs w:val="24"/>
        </w:rPr>
        <w:t>é</w:t>
      </w:r>
      <w:r w:rsidRPr="00BD4F55">
        <w:rPr>
          <w:rFonts w:asciiTheme="majorBidi" w:hAnsiTheme="majorBidi" w:cstheme="majorBidi"/>
          <w:sz w:val="24"/>
          <w:szCs w:val="24"/>
        </w:rPr>
        <w:t>es des s</w:t>
      </w:r>
      <w:r w:rsidR="004A4B88" w:rsidRPr="00BD4F55">
        <w:rPr>
          <w:rFonts w:asciiTheme="majorBidi" w:hAnsiTheme="majorBidi" w:cstheme="majorBidi"/>
          <w:sz w:val="24"/>
          <w:szCs w:val="24"/>
        </w:rPr>
        <w:t>é</w:t>
      </w:r>
      <w:r w:rsidRPr="00BD4F55">
        <w:rPr>
          <w:rFonts w:asciiTheme="majorBidi" w:hAnsiTheme="majorBidi" w:cstheme="majorBidi"/>
          <w:sz w:val="24"/>
          <w:szCs w:val="24"/>
        </w:rPr>
        <w:t>quences g</w:t>
      </w:r>
      <w:r w:rsidR="004A4B88" w:rsidRPr="00BD4F55">
        <w:rPr>
          <w:rFonts w:asciiTheme="majorBidi" w:hAnsiTheme="majorBidi" w:cstheme="majorBidi"/>
          <w:sz w:val="24"/>
          <w:szCs w:val="24"/>
        </w:rPr>
        <w:t>é</w:t>
      </w:r>
      <w:r w:rsidRPr="00BD4F55">
        <w:rPr>
          <w:rFonts w:asciiTheme="majorBidi" w:hAnsiTheme="majorBidi" w:cstheme="majorBidi"/>
          <w:sz w:val="24"/>
          <w:szCs w:val="24"/>
        </w:rPr>
        <w:t>nomiques, m</w:t>
      </w:r>
      <w:r w:rsidR="004A4B88" w:rsidRPr="00BD4F55">
        <w:rPr>
          <w:rFonts w:asciiTheme="majorBidi" w:hAnsiTheme="majorBidi" w:cstheme="majorBidi"/>
          <w:sz w:val="24"/>
          <w:szCs w:val="24"/>
        </w:rPr>
        <w:t>ê</w:t>
      </w:r>
      <w:r w:rsidRPr="00BD4F55">
        <w:rPr>
          <w:rFonts w:asciiTheme="majorBidi" w:hAnsiTheme="majorBidi" w:cstheme="majorBidi"/>
          <w:sz w:val="24"/>
          <w:szCs w:val="24"/>
        </w:rPr>
        <w:t>me une recherche en temps logarithmique est beaucoup trop co</w:t>
      </w:r>
      <w:r w:rsidR="006D1F6B" w:rsidRPr="00BD4F55">
        <w:rPr>
          <w:rFonts w:asciiTheme="majorBidi" w:hAnsiTheme="majorBidi" w:cstheme="majorBidi"/>
          <w:sz w:val="24"/>
          <w:szCs w:val="24"/>
        </w:rPr>
        <w:t>û</w:t>
      </w:r>
      <w:r w:rsidRPr="00BD4F55">
        <w:rPr>
          <w:rFonts w:asciiTheme="majorBidi" w:hAnsiTheme="majorBidi" w:cstheme="majorBidi"/>
          <w:sz w:val="24"/>
          <w:szCs w:val="24"/>
        </w:rPr>
        <w:t>teuse. Dans ce cas, l’id</w:t>
      </w:r>
      <w:r w:rsidR="004A4B88" w:rsidRPr="00BD4F55">
        <w:rPr>
          <w:rFonts w:asciiTheme="majorBidi" w:hAnsiTheme="majorBidi" w:cstheme="majorBidi"/>
          <w:sz w:val="24"/>
          <w:szCs w:val="24"/>
        </w:rPr>
        <w:t>é</w:t>
      </w:r>
      <w:r w:rsidRPr="00BD4F55">
        <w:rPr>
          <w:rFonts w:asciiTheme="majorBidi" w:hAnsiTheme="majorBidi" w:cstheme="majorBidi"/>
          <w:sz w:val="24"/>
          <w:szCs w:val="24"/>
        </w:rPr>
        <w:t>al est d’effectuer la recherche en temps constant (i.e. ind</w:t>
      </w:r>
      <w:r w:rsidR="004A4B88" w:rsidRPr="00BD4F55">
        <w:rPr>
          <w:rFonts w:asciiTheme="majorBidi" w:hAnsiTheme="majorBidi" w:cstheme="majorBidi"/>
          <w:sz w:val="24"/>
          <w:szCs w:val="24"/>
        </w:rPr>
        <w:t>é</w:t>
      </w:r>
      <w:r w:rsidRPr="00BD4F55">
        <w:rPr>
          <w:rFonts w:asciiTheme="majorBidi" w:hAnsiTheme="majorBidi" w:cstheme="majorBidi"/>
          <w:sz w:val="24"/>
          <w:szCs w:val="24"/>
        </w:rPr>
        <w:t>pendant de la taille de la banque de donn</w:t>
      </w:r>
      <w:r w:rsidR="004A4B88" w:rsidRPr="00BD4F55">
        <w:rPr>
          <w:rFonts w:asciiTheme="majorBidi" w:hAnsiTheme="majorBidi" w:cstheme="majorBidi"/>
          <w:sz w:val="24"/>
          <w:szCs w:val="24"/>
        </w:rPr>
        <w:t>é</w:t>
      </w:r>
      <w:r w:rsidRPr="00BD4F55">
        <w:rPr>
          <w:rFonts w:asciiTheme="majorBidi" w:hAnsiTheme="majorBidi" w:cstheme="majorBidi"/>
          <w:sz w:val="24"/>
          <w:szCs w:val="24"/>
        </w:rPr>
        <w:t>es).</w:t>
      </w:r>
      <w:r w:rsidR="00611236" w:rsidRPr="00BD4F55">
        <w:rPr>
          <w:rFonts w:asciiTheme="majorBidi" w:hAnsiTheme="majorBidi" w:cstheme="majorBidi"/>
          <w:sz w:val="24"/>
          <w:szCs w:val="24"/>
        </w:rPr>
        <w:t xml:space="preserve"> </w:t>
      </w:r>
    </w:p>
    <w:p w:rsidR="00E110A5" w:rsidRPr="00BD4F55" w:rsidRDefault="00696E63"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 </w:t>
      </w:r>
      <w:r w:rsidR="00611236" w:rsidRPr="00BD4F55">
        <w:rPr>
          <w:rFonts w:asciiTheme="majorBidi" w:hAnsiTheme="majorBidi" w:cstheme="majorBidi"/>
          <w:sz w:val="24"/>
          <w:szCs w:val="24"/>
        </w:rPr>
        <w:t>C’</w:t>
      </w:r>
      <w:r w:rsidR="00E110A5" w:rsidRPr="00BD4F55">
        <w:rPr>
          <w:rFonts w:asciiTheme="majorBidi" w:hAnsiTheme="majorBidi" w:cstheme="majorBidi"/>
          <w:sz w:val="24"/>
          <w:szCs w:val="24"/>
        </w:rPr>
        <w:t>est la raison pour laquelle on utilise les tables de hachage.</w:t>
      </w:r>
    </w:p>
    <w:p w:rsidR="00E110A5" w:rsidRDefault="00E110A5" w:rsidP="00BD4F55">
      <w:pPr>
        <w:spacing w:line="360" w:lineRule="auto"/>
        <w:jc w:val="both"/>
        <w:rPr>
          <w:rFonts w:asciiTheme="majorBidi" w:hAnsiTheme="majorBidi" w:cstheme="majorBidi"/>
          <w:b/>
          <w:bCs/>
          <w:sz w:val="40"/>
          <w:szCs w:val="40"/>
        </w:rPr>
      </w:pPr>
    </w:p>
    <w:p w:rsidR="00E110A5" w:rsidRDefault="00E110A5" w:rsidP="00BD4F55">
      <w:pPr>
        <w:spacing w:line="360" w:lineRule="auto"/>
        <w:jc w:val="both"/>
        <w:rPr>
          <w:rFonts w:asciiTheme="majorBidi" w:hAnsiTheme="majorBidi" w:cstheme="majorBidi"/>
          <w:b/>
          <w:bCs/>
          <w:sz w:val="40"/>
          <w:szCs w:val="40"/>
        </w:rPr>
      </w:pPr>
    </w:p>
    <w:p w:rsidR="00E110A5" w:rsidRDefault="00E110A5" w:rsidP="00BD4F55">
      <w:pPr>
        <w:spacing w:line="360" w:lineRule="auto"/>
        <w:jc w:val="both"/>
        <w:rPr>
          <w:rFonts w:asciiTheme="majorBidi" w:hAnsiTheme="majorBidi" w:cstheme="majorBidi"/>
          <w:b/>
          <w:bCs/>
          <w:sz w:val="40"/>
          <w:szCs w:val="40"/>
        </w:rPr>
      </w:pPr>
    </w:p>
    <w:p w:rsidR="00E110A5" w:rsidRDefault="00E110A5" w:rsidP="00BD4F55">
      <w:pPr>
        <w:spacing w:line="360" w:lineRule="auto"/>
        <w:jc w:val="both"/>
        <w:rPr>
          <w:rFonts w:asciiTheme="majorBidi" w:hAnsiTheme="majorBidi" w:cstheme="majorBidi"/>
          <w:b/>
          <w:bCs/>
          <w:sz w:val="40"/>
          <w:szCs w:val="40"/>
        </w:rPr>
      </w:pPr>
    </w:p>
    <w:p w:rsidR="00E110A5" w:rsidRDefault="00E110A5" w:rsidP="00BD4F55">
      <w:pPr>
        <w:spacing w:line="360" w:lineRule="auto"/>
        <w:jc w:val="both"/>
        <w:rPr>
          <w:rFonts w:asciiTheme="majorBidi" w:hAnsiTheme="majorBidi" w:cstheme="majorBidi"/>
          <w:b/>
          <w:bCs/>
          <w:sz w:val="40"/>
          <w:szCs w:val="40"/>
        </w:rPr>
      </w:pPr>
    </w:p>
    <w:p w:rsidR="00E110A5" w:rsidRDefault="00E110A5" w:rsidP="00BD4F55">
      <w:pPr>
        <w:spacing w:line="360" w:lineRule="auto"/>
        <w:jc w:val="both"/>
        <w:rPr>
          <w:rFonts w:asciiTheme="majorBidi" w:hAnsiTheme="majorBidi" w:cstheme="majorBidi"/>
          <w:b/>
          <w:bCs/>
          <w:sz w:val="40"/>
          <w:szCs w:val="40"/>
        </w:rPr>
      </w:pPr>
    </w:p>
    <w:p w:rsidR="00E110A5" w:rsidRDefault="00E110A5" w:rsidP="00BD4F55">
      <w:pPr>
        <w:spacing w:line="360" w:lineRule="auto"/>
        <w:jc w:val="both"/>
        <w:rPr>
          <w:rFonts w:asciiTheme="majorBidi" w:hAnsiTheme="majorBidi" w:cstheme="majorBidi"/>
          <w:b/>
          <w:bCs/>
          <w:sz w:val="40"/>
          <w:szCs w:val="40"/>
        </w:rPr>
      </w:pPr>
    </w:p>
    <w:p w:rsidR="000261C9" w:rsidRDefault="000261C9" w:rsidP="00BD4F55">
      <w:pPr>
        <w:spacing w:line="360" w:lineRule="auto"/>
        <w:jc w:val="both"/>
        <w:rPr>
          <w:rFonts w:asciiTheme="majorBidi" w:hAnsiTheme="majorBidi" w:cstheme="majorBidi"/>
          <w:b/>
          <w:bCs/>
          <w:sz w:val="40"/>
          <w:szCs w:val="40"/>
        </w:rPr>
      </w:pPr>
    </w:p>
    <w:p w:rsidR="000F5655" w:rsidRPr="003D2D3E" w:rsidRDefault="000F5655" w:rsidP="00BD4F55">
      <w:pPr>
        <w:spacing w:line="360" w:lineRule="auto"/>
        <w:jc w:val="both"/>
        <w:rPr>
          <w:rFonts w:asciiTheme="majorBidi" w:hAnsiTheme="majorBidi" w:cstheme="majorBidi"/>
          <w:b/>
          <w:bCs/>
          <w:sz w:val="32"/>
          <w:szCs w:val="32"/>
        </w:rPr>
      </w:pPr>
      <w:r w:rsidRPr="003D2D3E">
        <w:rPr>
          <w:rFonts w:asciiTheme="majorBidi" w:hAnsiTheme="majorBidi" w:cstheme="majorBidi"/>
          <w:b/>
          <w:bCs/>
          <w:sz w:val="32"/>
          <w:szCs w:val="32"/>
        </w:rPr>
        <w:lastRenderedPageBreak/>
        <w:t>1</w:t>
      </w:r>
      <w:r w:rsidR="003A7121" w:rsidRPr="003D2D3E">
        <w:rPr>
          <w:rFonts w:asciiTheme="majorBidi" w:hAnsiTheme="majorBidi" w:cstheme="majorBidi"/>
          <w:b/>
          <w:bCs/>
          <w:sz w:val="32"/>
          <w:szCs w:val="32"/>
        </w:rPr>
        <w:t>.</w:t>
      </w:r>
      <w:r w:rsidRPr="003D2D3E">
        <w:rPr>
          <w:rFonts w:asciiTheme="majorBidi" w:hAnsiTheme="majorBidi" w:cstheme="majorBidi"/>
          <w:b/>
          <w:bCs/>
          <w:sz w:val="32"/>
          <w:szCs w:val="32"/>
        </w:rPr>
        <w:t xml:space="preserve"> Définition</w:t>
      </w:r>
      <w:r w:rsidR="007239C0" w:rsidRPr="003D2D3E">
        <w:rPr>
          <w:rFonts w:asciiTheme="majorBidi" w:hAnsiTheme="majorBidi" w:cstheme="majorBidi"/>
          <w:b/>
          <w:bCs/>
          <w:sz w:val="32"/>
          <w:szCs w:val="32"/>
        </w:rPr>
        <w:t>s</w:t>
      </w:r>
      <w:r w:rsidR="00AC394A" w:rsidRPr="003D2D3E">
        <w:rPr>
          <w:rFonts w:asciiTheme="majorBidi" w:hAnsiTheme="majorBidi" w:cstheme="majorBidi"/>
          <w:b/>
          <w:bCs/>
          <w:sz w:val="32"/>
          <w:szCs w:val="32"/>
        </w:rPr>
        <w:t>:</w:t>
      </w:r>
    </w:p>
    <w:p w:rsidR="004065EA" w:rsidRPr="003D2D3E" w:rsidRDefault="000E2589" w:rsidP="00BD4F55">
      <w:pPr>
        <w:autoSpaceDE w:val="0"/>
        <w:autoSpaceDN w:val="0"/>
        <w:adjustRightInd w:val="0"/>
        <w:spacing w:after="0" w:line="360" w:lineRule="auto"/>
        <w:rPr>
          <w:rFonts w:asciiTheme="majorBidi" w:hAnsiTheme="majorBidi" w:cstheme="majorBidi"/>
          <w:b/>
          <w:bCs/>
          <w:sz w:val="28"/>
          <w:szCs w:val="28"/>
        </w:rPr>
      </w:pPr>
      <w:r w:rsidRPr="003D2D3E">
        <w:rPr>
          <w:rFonts w:asciiTheme="majorBidi" w:hAnsiTheme="majorBidi" w:cstheme="majorBidi"/>
          <w:b/>
          <w:bCs/>
          <w:sz w:val="28"/>
          <w:szCs w:val="28"/>
        </w:rPr>
        <w:t>1</w:t>
      </w:r>
      <w:r w:rsidR="00E110A5" w:rsidRPr="003D2D3E">
        <w:rPr>
          <w:rFonts w:asciiTheme="majorBidi" w:hAnsiTheme="majorBidi" w:cstheme="majorBidi"/>
          <w:b/>
          <w:bCs/>
          <w:sz w:val="28"/>
          <w:szCs w:val="28"/>
        </w:rPr>
        <w:t>.1</w:t>
      </w:r>
      <w:r w:rsidR="006D1F6B" w:rsidRPr="003D2D3E">
        <w:rPr>
          <w:rFonts w:asciiTheme="majorBidi" w:hAnsiTheme="majorBidi" w:cstheme="majorBidi"/>
          <w:b/>
          <w:bCs/>
          <w:sz w:val="28"/>
          <w:szCs w:val="28"/>
        </w:rPr>
        <w:t>. Clé</w:t>
      </w:r>
      <w:r w:rsidR="005608B2" w:rsidRPr="003D2D3E">
        <w:rPr>
          <w:rFonts w:asciiTheme="majorBidi" w:hAnsiTheme="majorBidi" w:cstheme="majorBidi"/>
          <w:b/>
          <w:bCs/>
          <w:sz w:val="28"/>
          <w:szCs w:val="28"/>
        </w:rPr>
        <w:t>:</w:t>
      </w:r>
    </w:p>
    <w:p w:rsidR="00DE1F70" w:rsidRPr="00BD4F55" w:rsidRDefault="00DE1F70" w:rsidP="00BD4F55">
      <w:pPr>
        <w:autoSpaceDE w:val="0"/>
        <w:autoSpaceDN w:val="0"/>
        <w:adjustRightInd w:val="0"/>
        <w:spacing w:after="0" w:line="360" w:lineRule="auto"/>
        <w:ind w:firstLine="708"/>
        <w:rPr>
          <w:rFonts w:asciiTheme="majorBidi" w:eastAsia="TimesNewRomanPSMT" w:hAnsiTheme="majorBidi" w:cstheme="majorBidi"/>
          <w:sz w:val="24"/>
          <w:szCs w:val="24"/>
        </w:rPr>
      </w:pPr>
      <w:r w:rsidRPr="00BD4F55">
        <w:rPr>
          <w:rFonts w:asciiTheme="majorBidi" w:eastAsia="TimesNewRomanPSMT" w:hAnsiTheme="majorBidi" w:cstheme="majorBidi"/>
          <w:sz w:val="24"/>
          <w:szCs w:val="24"/>
        </w:rPr>
        <w:t xml:space="preserve">Une </w:t>
      </w:r>
      <w:r w:rsidR="006D1F6B" w:rsidRPr="00BD4F55">
        <w:rPr>
          <w:rFonts w:asciiTheme="majorBidi" w:eastAsia="TimesNewRomanPSMT" w:hAnsiTheme="majorBidi" w:cstheme="majorBidi"/>
          <w:sz w:val="24"/>
          <w:szCs w:val="24"/>
        </w:rPr>
        <w:t>clé</w:t>
      </w:r>
      <w:r w:rsidRPr="00BD4F55">
        <w:rPr>
          <w:rFonts w:asciiTheme="majorBidi" w:eastAsia="TimesNewRomanPSMT" w:hAnsiTheme="majorBidi" w:cstheme="majorBidi"/>
          <w:sz w:val="24"/>
          <w:szCs w:val="24"/>
        </w:rPr>
        <w:t xml:space="preserve"> est une partie d’un </w:t>
      </w:r>
      <w:r w:rsidR="006D1F6B" w:rsidRPr="00BD4F55">
        <w:rPr>
          <w:rFonts w:asciiTheme="majorBidi" w:eastAsia="TimesNewRomanPSMT" w:hAnsiTheme="majorBidi" w:cstheme="majorBidi"/>
          <w:sz w:val="24"/>
          <w:szCs w:val="24"/>
        </w:rPr>
        <w:t>élément</w:t>
      </w:r>
      <w:r w:rsidRPr="00BD4F55">
        <w:rPr>
          <w:rFonts w:asciiTheme="majorBidi" w:eastAsia="TimesNewRomanPSMT" w:hAnsiTheme="majorBidi" w:cstheme="majorBidi"/>
          <w:sz w:val="24"/>
          <w:szCs w:val="24"/>
        </w:rPr>
        <w:t xml:space="preserve"> qui permet de designer le contenu de cet </w:t>
      </w:r>
      <w:r w:rsidR="006D1F6B" w:rsidRPr="00BD4F55">
        <w:rPr>
          <w:rFonts w:asciiTheme="majorBidi" w:eastAsia="TimesNewRomanPSMT" w:hAnsiTheme="majorBidi" w:cstheme="majorBidi"/>
          <w:sz w:val="24"/>
          <w:szCs w:val="24"/>
        </w:rPr>
        <w:t>élément</w:t>
      </w:r>
      <w:r w:rsidRPr="00BD4F55">
        <w:rPr>
          <w:rFonts w:asciiTheme="majorBidi" w:eastAsia="TimesNewRomanPSMT" w:hAnsiTheme="majorBidi" w:cstheme="majorBidi"/>
          <w:sz w:val="24"/>
          <w:szCs w:val="24"/>
        </w:rPr>
        <w:t xml:space="preserve"> de </w:t>
      </w:r>
      <w:r w:rsidR="006D1F6B" w:rsidRPr="00BD4F55">
        <w:rPr>
          <w:rFonts w:asciiTheme="majorBidi" w:eastAsia="TimesNewRomanPSMT" w:hAnsiTheme="majorBidi" w:cstheme="majorBidi"/>
          <w:sz w:val="24"/>
          <w:szCs w:val="24"/>
        </w:rPr>
        <w:t>manière</w:t>
      </w:r>
      <w:r w:rsidRPr="00BD4F55">
        <w:rPr>
          <w:rFonts w:asciiTheme="majorBidi" w:eastAsia="TimesNewRomanPSMT" w:hAnsiTheme="majorBidi" w:cstheme="majorBidi"/>
          <w:sz w:val="24"/>
          <w:szCs w:val="24"/>
        </w:rPr>
        <w:t xml:space="preserve"> non </w:t>
      </w:r>
      <w:r w:rsidR="00D47B99" w:rsidRPr="00BD4F55">
        <w:rPr>
          <w:rFonts w:asciiTheme="majorBidi" w:eastAsia="TimesNewRomanPSMT" w:hAnsiTheme="majorBidi" w:cstheme="majorBidi"/>
          <w:sz w:val="24"/>
          <w:szCs w:val="24"/>
        </w:rPr>
        <w:t>ambigüe</w:t>
      </w:r>
      <w:r w:rsidRPr="00BD4F55">
        <w:rPr>
          <w:rFonts w:asciiTheme="majorBidi" w:eastAsia="TimesNewRomanPSMT" w:hAnsiTheme="majorBidi" w:cstheme="majorBidi"/>
          <w:sz w:val="24"/>
          <w:szCs w:val="24"/>
        </w:rPr>
        <w:t>.</w:t>
      </w:r>
    </w:p>
    <w:p w:rsidR="00DE1F70" w:rsidRPr="00BD4F55" w:rsidRDefault="00DE1F70" w:rsidP="00BD4F55">
      <w:pPr>
        <w:autoSpaceDE w:val="0"/>
        <w:autoSpaceDN w:val="0"/>
        <w:adjustRightInd w:val="0"/>
        <w:spacing w:after="0" w:line="360" w:lineRule="auto"/>
        <w:rPr>
          <w:rFonts w:asciiTheme="majorBidi" w:hAnsiTheme="majorBidi" w:cstheme="majorBidi"/>
          <w:b/>
          <w:bCs/>
          <w:i/>
          <w:iCs/>
          <w:sz w:val="24"/>
          <w:szCs w:val="24"/>
        </w:rPr>
      </w:pPr>
      <w:r w:rsidRPr="003D2D3E">
        <w:rPr>
          <w:rFonts w:asciiTheme="majorBidi" w:hAnsiTheme="majorBidi" w:cstheme="majorBidi"/>
          <w:b/>
          <w:bCs/>
          <w:i/>
          <w:iCs/>
          <w:sz w:val="28"/>
          <w:szCs w:val="28"/>
        </w:rPr>
        <w:t>Exemple</w:t>
      </w:r>
      <w:r w:rsidRPr="00BD4F55">
        <w:rPr>
          <w:rFonts w:asciiTheme="majorBidi" w:hAnsiTheme="majorBidi" w:cstheme="majorBidi"/>
          <w:b/>
          <w:bCs/>
          <w:i/>
          <w:iCs/>
          <w:sz w:val="24"/>
          <w:szCs w:val="24"/>
        </w:rPr>
        <w:t>:</w:t>
      </w:r>
    </w:p>
    <w:p w:rsidR="00DE1F70" w:rsidRPr="00BD4F55" w:rsidRDefault="00173617" w:rsidP="00BD4F55">
      <w:pPr>
        <w:autoSpaceDE w:val="0"/>
        <w:autoSpaceDN w:val="0"/>
        <w:adjustRightInd w:val="0"/>
        <w:spacing w:after="0" w:line="360" w:lineRule="auto"/>
        <w:rPr>
          <w:rFonts w:asciiTheme="majorBidi" w:eastAsia="TimesNewRomanPSMT" w:hAnsiTheme="majorBidi" w:cstheme="majorBidi"/>
          <w:sz w:val="24"/>
          <w:szCs w:val="24"/>
        </w:rPr>
      </w:pPr>
      <w:r w:rsidRPr="00BD4F55">
        <w:rPr>
          <w:rFonts w:asciiTheme="majorBidi" w:eastAsia="TimesNewRomanPSMT" w:hAnsiTheme="majorBidi" w:cstheme="majorBidi"/>
          <w:b/>
          <w:bCs/>
          <w:i/>
          <w:iCs/>
          <w:sz w:val="24"/>
          <w:szCs w:val="24"/>
        </w:rPr>
        <w:t xml:space="preserve">    </w:t>
      </w:r>
      <w:r w:rsidR="006D1F6B" w:rsidRPr="003D2D3E">
        <w:rPr>
          <w:rFonts w:asciiTheme="majorBidi" w:eastAsia="TimesNewRomanPSMT" w:hAnsiTheme="majorBidi" w:cstheme="majorBidi"/>
          <w:b/>
          <w:bCs/>
          <w:sz w:val="24"/>
          <w:szCs w:val="24"/>
        </w:rPr>
        <w:t>Elément</w:t>
      </w:r>
      <w:r w:rsidR="00DE1F70" w:rsidRPr="00BD4F55">
        <w:rPr>
          <w:rFonts w:asciiTheme="majorBidi" w:eastAsia="TimesNewRomanPSMT" w:hAnsiTheme="majorBidi" w:cstheme="majorBidi"/>
          <w:i/>
          <w:iCs/>
          <w:sz w:val="24"/>
          <w:szCs w:val="24"/>
        </w:rPr>
        <w:t xml:space="preserve"> :</w:t>
      </w:r>
      <w:r w:rsidR="00DE1F70" w:rsidRPr="00BD4F55">
        <w:rPr>
          <w:rFonts w:asciiTheme="majorBidi" w:eastAsia="TimesNewRomanPSMT" w:hAnsiTheme="majorBidi" w:cstheme="majorBidi"/>
          <w:sz w:val="24"/>
          <w:szCs w:val="24"/>
        </w:rPr>
        <w:t xml:space="preserve"> abonn</w:t>
      </w:r>
      <w:r w:rsidR="00D47B99" w:rsidRPr="00BD4F55">
        <w:rPr>
          <w:rFonts w:asciiTheme="majorBidi" w:eastAsia="TimesNewRomanPSMT" w:hAnsiTheme="majorBidi" w:cstheme="majorBidi"/>
          <w:sz w:val="24"/>
          <w:szCs w:val="24"/>
        </w:rPr>
        <w:t>é</w:t>
      </w:r>
      <w:r w:rsidR="00DE1F70" w:rsidRPr="00BD4F55">
        <w:rPr>
          <w:rFonts w:asciiTheme="majorBidi" w:eastAsia="TimesNewRomanPSMT" w:hAnsiTheme="majorBidi" w:cstheme="majorBidi"/>
          <w:sz w:val="24"/>
          <w:szCs w:val="24"/>
        </w:rPr>
        <w:t xml:space="preserve"> </w:t>
      </w:r>
      <w:r w:rsidR="006D1F6B" w:rsidRPr="00BD4F55">
        <w:rPr>
          <w:rFonts w:asciiTheme="majorBidi" w:eastAsia="TimesNewRomanPSMT" w:hAnsiTheme="majorBidi" w:cstheme="majorBidi"/>
          <w:sz w:val="24"/>
          <w:szCs w:val="24"/>
        </w:rPr>
        <w:t>téléphonique</w:t>
      </w:r>
      <w:r w:rsidR="004D4CE1" w:rsidRPr="00BD4F55">
        <w:rPr>
          <w:rFonts w:asciiTheme="majorBidi" w:eastAsia="TimesNewRomanPSMT" w:hAnsiTheme="majorBidi" w:cstheme="majorBidi"/>
          <w:sz w:val="24"/>
          <w:szCs w:val="24"/>
        </w:rPr>
        <w:t>.</w:t>
      </w:r>
    </w:p>
    <w:p w:rsidR="00173617" w:rsidRPr="00BD4F55" w:rsidRDefault="00173617" w:rsidP="00BD4F55">
      <w:pPr>
        <w:spacing w:line="360" w:lineRule="auto"/>
        <w:jc w:val="both"/>
        <w:rPr>
          <w:rFonts w:asciiTheme="majorBidi" w:eastAsia="TimesNewRomanPSMT" w:hAnsiTheme="majorBidi" w:cstheme="majorBidi"/>
          <w:sz w:val="24"/>
          <w:szCs w:val="24"/>
        </w:rPr>
      </w:pPr>
      <w:r w:rsidRPr="00BD4F55">
        <w:rPr>
          <w:rFonts w:asciiTheme="majorBidi" w:eastAsia="TimesNewRomanPSMT" w:hAnsiTheme="majorBidi" w:cstheme="majorBidi"/>
          <w:b/>
          <w:bCs/>
          <w:i/>
          <w:iCs/>
          <w:sz w:val="24"/>
          <w:szCs w:val="24"/>
        </w:rPr>
        <w:t xml:space="preserve">   </w:t>
      </w:r>
      <w:r w:rsidR="006D1F6B" w:rsidRPr="003D2D3E">
        <w:rPr>
          <w:rFonts w:asciiTheme="majorBidi" w:eastAsia="TimesNewRomanPSMT" w:hAnsiTheme="majorBidi" w:cstheme="majorBidi"/>
          <w:b/>
          <w:bCs/>
          <w:sz w:val="24"/>
          <w:szCs w:val="24"/>
        </w:rPr>
        <w:t>Clé</w:t>
      </w:r>
      <w:r w:rsidR="00DE1F70" w:rsidRPr="00BD4F55">
        <w:rPr>
          <w:rFonts w:asciiTheme="majorBidi" w:eastAsia="TimesNewRomanPSMT" w:hAnsiTheme="majorBidi" w:cstheme="majorBidi"/>
          <w:i/>
          <w:iCs/>
          <w:sz w:val="24"/>
          <w:szCs w:val="24"/>
        </w:rPr>
        <w:t xml:space="preserve"> :</w:t>
      </w:r>
      <w:r w:rsidR="00DE1F70" w:rsidRPr="00BD4F55">
        <w:rPr>
          <w:rFonts w:asciiTheme="majorBidi" w:eastAsia="TimesNewRomanPSMT" w:hAnsiTheme="majorBidi" w:cstheme="majorBidi"/>
          <w:sz w:val="24"/>
          <w:szCs w:val="24"/>
        </w:rPr>
        <w:t xml:space="preserve"> </w:t>
      </w:r>
      <w:r w:rsidR="006D1F6B" w:rsidRPr="00BD4F55">
        <w:rPr>
          <w:rFonts w:asciiTheme="majorBidi" w:eastAsia="TimesNewRomanPSMT" w:hAnsiTheme="majorBidi" w:cstheme="majorBidi"/>
          <w:sz w:val="24"/>
          <w:szCs w:val="24"/>
        </w:rPr>
        <w:t>numéro</w:t>
      </w:r>
      <w:r w:rsidR="00DE1F70" w:rsidRPr="00BD4F55">
        <w:rPr>
          <w:rFonts w:asciiTheme="majorBidi" w:eastAsia="TimesNewRomanPSMT" w:hAnsiTheme="majorBidi" w:cstheme="majorBidi"/>
          <w:sz w:val="24"/>
          <w:szCs w:val="24"/>
        </w:rPr>
        <w:t xml:space="preserve"> de </w:t>
      </w:r>
      <w:r w:rsidR="006D1F6B" w:rsidRPr="00BD4F55">
        <w:rPr>
          <w:rFonts w:asciiTheme="majorBidi" w:eastAsia="TimesNewRomanPSMT" w:hAnsiTheme="majorBidi" w:cstheme="majorBidi"/>
          <w:sz w:val="24"/>
          <w:szCs w:val="24"/>
        </w:rPr>
        <w:t>téléphone</w:t>
      </w:r>
      <w:r w:rsidR="004D4CE1" w:rsidRPr="00BD4F55">
        <w:rPr>
          <w:rFonts w:asciiTheme="majorBidi" w:eastAsia="TimesNewRomanPSMT" w:hAnsiTheme="majorBidi" w:cstheme="majorBidi"/>
          <w:sz w:val="24"/>
          <w:szCs w:val="24"/>
        </w:rPr>
        <w:t>.</w:t>
      </w:r>
    </w:p>
    <w:p w:rsidR="00DE1F70" w:rsidRPr="003D2D3E" w:rsidRDefault="00E110A5" w:rsidP="00BD4F55">
      <w:pPr>
        <w:spacing w:line="360" w:lineRule="auto"/>
        <w:jc w:val="both"/>
        <w:rPr>
          <w:rFonts w:asciiTheme="majorBidi" w:hAnsiTheme="majorBidi" w:cstheme="majorBidi"/>
          <w:b/>
          <w:bCs/>
          <w:sz w:val="28"/>
          <w:szCs w:val="28"/>
        </w:rPr>
      </w:pPr>
      <w:r w:rsidRPr="003D2D3E">
        <w:rPr>
          <w:rFonts w:asciiTheme="majorBidi" w:hAnsiTheme="majorBidi" w:cstheme="majorBidi"/>
          <w:b/>
          <w:bCs/>
          <w:sz w:val="28"/>
          <w:szCs w:val="28"/>
        </w:rPr>
        <w:t>1.2.</w:t>
      </w:r>
      <w:r w:rsidR="00DE1F70" w:rsidRPr="003D2D3E">
        <w:rPr>
          <w:rFonts w:asciiTheme="majorBidi" w:hAnsiTheme="majorBidi" w:cstheme="majorBidi"/>
          <w:b/>
          <w:bCs/>
          <w:sz w:val="28"/>
          <w:szCs w:val="28"/>
        </w:rPr>
        <w:t xml:space="preserve"> Fonction de hachage</w:t>
      </w:r>
      <w:r w:rsidR="005608B2" w:rsidRPr="003D2D3E">
        <w:rPr>
          <w:rFonts w:asciiTheme="majorBidi" w:hAnsiTheme="majorBidi" w:cstheme="majorBidi"/>
          <w:b/>
          <w:bCs/>
          <w:sz w:val="28"/>
          <w:szCs w:val="28"/>
        </w:rPr>
        <w:t>:</w:t>
      </w:r>
    </w:p>
    <w:p w:rsidR="0054534D" w:rsidRPr="00BD4F55" w:rsidRDefault="000F5655"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Les DHT (Tables de Hachage Distribuées) sont des systèmes répartis fournissant  un service de recherche aux utilisateurs</w:t>
      </w:r>
      <w:r w:rsidR="007D5D8B" w:rsidRPr="00BD4F55">
        <w:rPr>
          <w:rFonts w:asciiTheme="majorBidi" w:hAnsiTheme="majorBidi" w:cstheme="majorBidi"/>
          <w:sz w:val="24"/>
          <w:szCs w:val="24"/>
        </w:rPr>
        <w:t xml:space="preserve"> qui permet de ranger les N éléments dans un tableau de taille M afin d’optimiser la recherche d’un élément donné. Connaissant la clé d’un élément du tableau, on possède un algorithme très efficace pour trouver l’élément dans le tableau.</w:t>
      </w:r>
      <w:r w:rsidR="009C7981" w:rsidRPr="00BD4F55">
        <w:rPr>
          <w:rFonts w:asciiTheme="majorBidi" w:hAnsiTheme="majorBidi" w:cstheme="majorBidi"/>
          <w:sz w:val="24"/>
          <w:szCs w:val="24"/>
        </w:rPr>
        <w:t xml:space="preserve"> </w:t>
      </w:r>
      <w:r w:rsidR="007D5D8B" w:rsidRPr="00BD4F55">
        <w:rPr>
          <w:rFonts w:asciiTheme="majorBidi" w:hAnsiTheme="majorBidi" w:cstheme="majorBidi"/>
          <w:sz w:val="24"/>
          <w:szCs w:val="24"/>
        </w:rPr>
        <w:t xml:space="preserve"> </w:t>
      </w:r>
      <w:r w:rsidR="009C7981" w:rsidRPr="00BD4F55">
        <w:rPr>
          <w:rFonts w:asciiTheme="majorBidi" w:hAnsiTheme="majorBidi" w:cstheme="majorBidi"/>
          <w:sz w:val="24"/>
          <w:szCs w:val="24"/>
        </w:rPr>
        <w:t>Ces éléments</w:t>
      </w:r>
      <w:r w:rsidR="007D5D8B" w:rsidRPr="00BD4F55">
        <w:rPr>
          <w:rFonts w:asciiTheme="majorBidi" w:hAnsiTheme="majorBidi" w:cstheme="majorBidi"/>
          <w:sz w:val="24"/>
          <w:szCs w:val="24"/>
        </w:rPr>
        <w:t xml:space="preserve"> </w:t>
      </w:r>
      <w:r w:rsidR="009C7981" w:rsidRPr="00BD4F55">
        <w:rPr>
          <w:rFonts w:asciiTheme="majorBidi" w:hAnsiTheme="majorBidi" w:cstheme="majorBidi"/>
          <w:sz w:val="24"/>
          <w:szCs w:val="24"/>
        </w:rPr>
        <w:t>s</w:t>
      </w:r>
      <w:r w:rsidRPr="00BD4F55">
        <w:rPr>
          <w:rFonts w:asciiTheme="majorBidi" w:hAnsiTheme="majorBidi" w:cstheme="majorBidi"/>
          <w:sz w:val="24"/>
          <w:szCs w:val="24"/>
        </w:rPr>
        <w:t>ont  stockés  dans la table des couples (clé, valeur) et chaque utilisateur peut récupérer la valeur associée à une clé don</w:t>
      </w:r>
      <w:r w:rsidR="00D47B99" w:rsidRPr="00BD4F55">
        <w:rPr>
          <w:rFonts w:asciiTheme="majorBidi" w:hAnsiTheme="majorBidi" w:cstheme="majorBidi"/>
          <w:sz w:val="24"/>
          <w:szCs w:val="24"/>
        </w:rPr>
        <w:t>née. Ces couples sont répertorié</w:t>
      </w:r>
      <w:r w:rsidRPr="00BD4F55">
        <w:rPr>
          <w:rFonts w:asciiTheme="majorBidi" w:hAnsiTheme="majorBidi" w:cstheme="majorBidi"/>
          <w:sz w:val="24"/>
          <w:szCs w:val="24"/>
        </w:rPr>
        <w:t>s par tous les nœuds du système, de telle façon que la décon</w:t>
      </w:r>
      <w:r w:rsidR="00D47B99" w:rsidRPr="00BD4F55">
        <w:rPr>
          <w:rFonts w:asciiTheme="majorBidi" w:hAnsiTheme="majorBidi" w:cstheme="majorBidi"/>
          <w:sz w:val="24"/>
          <w:szCs w:val="24"/>
        </w:rPr>
        <w:t>nexion d’un utilisateur n’entraî</w:t>
      </w:r>
      <w:r w:rsidRPr="00BD4F55">
        <w:rPr>
          <w:rFonts w:asciiTheme="majorBidi" w:hAnsiTheme="majorBidi" w:cstheme="majorBidi"/>
          <w:sz w:val="24"/>
          <w:szCs w:val="24"/>
        </w:rPr>
        <w:t>ne pas de pertes importantes pour l’ensemble du réseau. Ainsi la DHT permet de gérer un important nombre d’utilisateurs, ainsi que l’arrivée de nouveaux  nœuds, le départ d’anciens ou encore les erreurs de certains utilisateurs.</w:t>
      </w:r>
    </w:p>
    <w:p w:rsidR="000F5655" w:rsidRPr="00BD4F55" w:rsidRDefault="000F5655"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Les opérations de base réalisables sur les DHT sont les opérations </w:t>
      </w:r>
      <w:r w:rsidR="00FC7986" w:rsidRPr="00BD4F55">
        <w:rPr>
          <w:rFonts w:asciiTheme="majorBidi" w:hAnsiTheme="majorBidi" w:cstheme="majorBidi"/>
          <w:sz w:val="24"/>
          <w:szCs w:val="24"/>
        </w:rPr>
        <w:t>lookup (</w:t>
      </w:r>
      <w:r w:rsidRPr="00BD4F55">
        <w:rPr>
          <w:rFonts w:asciiTheme="majorBidi" w:hAnsiTheme="majorBidi" w:cstheme="majorBidi"/>
          <w:sz w:val="24"/>
          <w:szCs w:val="24"/>
        </w:rPr>
        <w:t xml:space="preserve">clé) et </w:t>
      </w:r>
      <w:r w:rsidR="00FC7986" w:rsidRPr="00BD4F55">
        <w:rPr>
          <w:rFonts w:asciiTheme="majorBidi" w:hAnsiTheme="majorBidi" w:cstheme="majorBidi"/>
          <w:sz w:val="24"/>
          <w:szCs w:val="24"/>
        </w:rPr>
        <w:t>store (</w:t>
      </w:r>
      <w:r w:rsidRPr="00BD4F55">
        <w:rPr>
          <w:rFonts w:asciiTheme="majorBidi" w:hAnsiTheme="majorBidi" w:cstheme="majorBidi"/>
          <w:sz w:val="24"/>
          <w:szCs w:val="24"/>
        </w:rPr>
        <w:t>clé, valeur),  permettant respectivement  de récupérer la valeur associée  à  la clé  et de stocker une clé  et sa valeur associé</w:t>
      </w:r>
      <w:r w:rsidR="00D47B99" w:rsidRPr="00BD4F55">
        <w:rPr>
          <w:rFonts w:asciiTheme="majorBidi" w:hAnsiTheme="majorBidi" w:cstheme="majorBidi"/>
          <w:sz w:val="24"/>
          <w:szCs w:val="24"/>
        </w:rPr>
        <w:t>e</w:t>
      </w:r>
      <w:r w:rsidRPr="00BD4F55">
        <w:rPr>
          <w:rFonts w:asciiTheme="majorBidi" w:hAnsiTheme="majorBidi" w:cstheme="majorBidi"/>
          <w:sz w:val="24"/>
          <w:szCs w:val="24"/>
        </w:rPr>
        <w:t xml:space="preserve"> dans la table de hachage distribuée.</w:t>
      </w:r>
    </w:p>
    <w:p w:rsidR="000F5655" w:rsidRPr="00BD4F55" w:rsidRDefault="000F5655"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Cette technologie  est  apparue  avec la  nécessité  pour  les réseaux </w:t>
      </w:r>
      <w:r w:rsidR="00981CFD" w:rsidRPr="00BD4F55">
        <w:rPr>
          <w:rFonts w:asciiTheme="majorBidi" w:hAnsiTheme="majorBidi" w:cstheme="majorBidi"/>
          <w:bCs/>
          <w:sz w:val="24"/>
          <w:szCs w:val="24"/>
        </w:rPr>
        <w:t>P2P</w:t>
      </w:r>
      <w:r w:rsidRPr="00BD4F55">
        <w:rPr>
          <w:rFonts w:asciiTheme="majorBidi" w:hAnsiTheme="majorBidi" w:cstheme="majorBidi"/>
          <w:sz w:val="24"/>
          <w:szCs w:val="24"/>
        </w:rPr>
        <w:t xml:space="preserve">  de se décentraliser.  En  effet</w:t>
      </w:r>
      <w:r w:rsidR="00D47B99" w:rsidRPr="00BD4F55">
        <w:rPr>
          <w:rFonts w:asciiTheme="majorBidi" w:hAnsiTheme="majorBidi" w:cstheme="majorBidi"/>
          <w:sz w:val="24"/>
          <w:szCs w:val="24"/>
        </w:rPr>
        <w:t>,</w:t>
      </w:r>
      <w:r w:rsidRPr="00BD4F55">
        <w:rPr>
          <w:rFonts w:asciiTheme="majorBidi" w:hAnsiTheme="majorBidi" w:cstheme="majorBidi"/>
          <w:sz w:val="24"/>
          <w:szCs w:val="24"/>
        </w:rPr>
        <w:t xml:space="preserve"> une  telle  structure ne nécessite  pas  de serveur central, un utilisateur arrivant sur le système n’a qu’à se connecter à n’importe quel nœud du réseau pour en faire partie à son tour.</w:t>
      </w:r>
    </w:p>
    <w:p w:rsidR="00BD4F55" w:rsidRPr="003D2D3E" w:rsidRDefault="000F5655"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Le principe général des DHT peut en fait être expliqué de manière simple : aucun nœud d’un réseau </w:t>
      </w:r>
      <w:r w:rsidR="00981CFD" w:rsidRPr="00BD4F55">
        <w:rPr>
          <w:rFonts w:asciiTheme="majorBidi" w:hAnsiTheme="majorBidi" w:cstheme="majorBidi"/>
          <w:bCs/>
          <w:sz w:val="24"/>
          <w:szCs w:val="24"/>
        </w:rPr>
        <w:t>P2P</w:t>
      </w:r>
      <w:r w:rsidRPr="00BD4F55">
        <w:rPr>
          <w:rFonts w:asciiTheme="majorBidi" w:hAnsiTheme="majorBidi" w:cstheme="majorBidi"/>
          <w:sz w:val="24"/>
          <w:szCs w:val="24"/>
        </w:rPr>
        <w:t xml:space="preserve"> bas</w:t>
      </w:r>
      <w:r w:rsidR="00EC2972" w:rsidRPr="00BD4F55">
        <w:rPr>
          <w:rFonts w:asciiTheme="majorBidi" w:hAnsiTheme="majorBidi" w:cstheme="majorBidi"/>
          <w:sz w:val="24"/>
          <w:szCs w:val="24"/>
        </w:rPr>
        <w:t>é</w:t>
      </w:r>
      <w:r w:rsidRPr="00BD4F55">
        <w:rPr>
          <w:rFonts w:asciiTheme="majorBidi" w:hAnsiTheme="majorBidi" w:cstheme="majorBidi"/>
          <w:sz w:val="24"/>
          <w:szCs w:val="24"/>
        </w:rPr>
        <w:t xml:space="preserve"> sur une table de hachage distribuée n’a une connaissance globale du réseau, mais il peut se rapprocher de la donnée cherchée jusqu’à la trouver (si cela est possible, bien évidemment)</w:t>
      </w:r>
      <w:r w:rsidR="005D0625" w:rsidRPr="00BD4F55">
        <w:rPr>
          <w:rFonts w:asciiTheme="majorBidi" w:hAnsiTheme="majorBidi" w:cstheme="majorBidi"/>
          <w:sz w:val="24"/>
          <w:szCs w:val="24"/>
        </w:rPr>
        <w:t xml:space="preserve"> [</w:t>
      </w:r>
      <w:r w:rsidR="005D0625" w:rsidRPr="00BD4F55">
        <w:rPr>
          <w:rFonts w:asciiTheme="majorBidi" w:hAnsiTheme="majorBidi" w:cstheme="majorBidi"/>
          <w:color w:val="0070C0"/>
          <w:sz w:val="24"/>
          <w:szCs w:val="24"/>
        </w:rPr>
        <w:t>BEL07</w:t>
      </w:r>
      <w:r w:rsidR="005D0625" w:rsidRPr="00BD4F55">
        <w:rPr>
          <w:rFonts w:asciiTheme="majorBidi" w:hAnsiTheme="majorBidi" w:cstheme="majorBidi"/>
          <w:sz w:val="24"/>
          <w:szCs w:val="24"/>
        </w:rPr>
        <w:t>]</w:t>
      </w:r>
      <w:r w:rsidRPr="00BD4F55">
        <w:rPr>
          <w:rFonts w:asciiTheme="majorBidi" w:hAnsiTheme="majorBidi" w:cstheme="majorBidi"/>
          <w:sz w:val="24"/>
          <w:szCs w:val="24"/>
        </w:rPr>
        <w:t>.</w:t>
      </w:r>
    </w:p>
    <w:p w:rsidR="000F5655" w:rsidRPr="003D2D3E" w:rsidRDefault="000F5655" w:rsidP="00BD4F55">
      <w:pPr>
        <w:spacing w:line="360" w:lineRule="auto"/>
        <w:jc w:val="both"/>
        <w:rPr>
          <w:rFonts w:asciiTheme="majorBidi" w:hAnsiTheme="majorBidi" w:cstheme="majorBidi"/>
          <w:b/>
          <w:bCs/>
          <w:sz w:val="32"/>
          <w:szCs w:val="32"/>
        </w:rPr>
      </w:pPr>
      <w:r w:rsidRPr="003D2D3E">
        <w:rPr>
          <w:rFonts w:asciiTheme="majorBidi" w:hAnsiTheme="majorBidi" w:cstheme="majorBidi"/>
          <w:b/>
          <w:bCs/>
          <w:sz w:val="32"/>
          <w:szCs w:val="32"/>
        </w:rPr>
        <w:lastRenderedPageBreak/>
        <w:t>2</w:t>
      </w:r>
      <w:r w:rsidR="00AA5A89" w:rsidRPr="003D2D3E">
        <w:rPr>
          <w:rFonts w:asciiTheme="majorBidi" w:hAnsiTheme="majorBidi" w:cstheme="majorBidi"/>
          <w:b/>
          <w:bCs/>
          <w:sz w:val="32"/>
          <w:szCs w:val="32"/>
        </w:rPr>
        <w:t xml:space="preserve">. </w:t>
      </w:r>
      <w:r w:rsidR="004065EA" w:rsidRPr="003D2D3E">
        <w:rPr>
          <w:rFonts w:asciiTheme="majorBidi" w:hAnsiTheme="majorBidi" w:cstheme="majorBidi"/>
          <w:b/>
          <w:bCs/>
          <w:sz w:val="32"/>
          <w:szCs w:val="32"/>
        </w:rPr>
        <w:t>Principe de fonctionnement:</w:t>
      </w:r>
    </w:p>
    <w:p w:rsidR="000F5655" w:rsidRPr="00BD4F55" w:rsidRDefault="000F5655" w:rsidP="00BD4F55">
      <w:pPr>
        <w:spacing w:line="360" w:lineRule="auto"/>
        <w:ind w:firstLine="510"/>
        <w:jc w:val="both"/>
        <w:rPr>
          <w:rFonts w:asciiTheme="majorBidi" w:hAnsiTheme="majorBidi" w:cstheme="majorBidi"/>
          <w:sz w:val="24"/>
          <w:szCs w:val="24"/>
        </w:rPr>
      </w:pPr>
      <w:r w:rsidRPr="00BD4F55">
        <w:rPr>
          <w:rFonts w:asciiTheme="majorBidi" w:hAnsiTheme="majorBidi" w:cstheme="majorBidi"/>
          <w:sz w:val="24"/>
          <w:szCs w:val="24"/>
        </w:rPr>
        <w:t>La structure d’une DHT peut se décomposer en divers éléments dont les plus importants seraient l’espace d’adressage (Keyspace), dont le partitionnement divise la possession de l’espace entre tous les nœuds du réseau, et la couche réseau qui permet de connecter les nœuds et de trouver le propriétaire de n’importe quelle clé de l’espace d’adressage.</w:t>
      </w:r>
    </w:p>
    <w:p w:rsidR="000F5655" w:rsidRPr="00BD4F55" w:rsidRDefault="000F5655" w:rsidP="003D2D3E">
      <w:pPr>
        <w:spacing w:before="360" w:line="360" w:lineRule="auto"/>
        <w:ind w:firstLine="510"/>
        <w:jc w:val="both"/>
        <w:rPr>
          <w:rFonts w:asciiTheme="majorBidi" w:hAnsiTheme="majorBidi" w:cstheme="majorBidi"/>
          <w:sz w:val="24"/>
          <w:szCs w:val="24"/>
        </w:rPr>
      </w:pPr>
      <w:r w:rsidRPr="00BD4F55">
        <w:rPr>
          <w:rFonts w:asciiTheme="majorBidi" w:hAnsiTheme="majorBidi" w:cstheme="majorBidi"/>
          <w:sz w:val="24"/>
          <w:szCs w:val="24"/>
        </w:rPr>
        <w:t>Dans la plupart des DHT, une notion de distance virtuelle est introduite, sous la forme d’une fonction calculant la distance entre deux nœuds. Chacun possède une clé correspondant à son identifiant et un nœud i possède toutes les clés pour  lesquelles i  est  la clé la plus  proche  (au  sens de la distance virtuelle calculée par l’algorithme). L’enjeu pour les DHT est de mettre en œuvre une topologie répond</w:t>
      </w:r>
      <w:r w:rsidR="00C91077" w:rsidRPr="00BD4F55">
        <w:rPr>
          <w:rFonts w:asciiTheme="majorBidi" w:hAnsiTheme="majorBidi" w:cstheme="majorBidi"/>
          <w:sz w:val="24"/>
          <w:szCs w:val="24"/>
        </w:rPr>
        <w:t>ant à</w:t>
      </w:r>
      <w:r w:rsidRPr="00BD4F55">
        <w:rPr>
          <w:rFonts w:asciiTheme="majorBidi" w:hAnsiTheme="majorBidi" w:cstheme="majorBidi"/>
          <w:sz w:val="24"/>
          <w:szCs w:val="24"/>
        </w:rPr>
        <w:t xml:space="preserve"> deux besoins essentiels à son bon fonctionnement, à </w:t>
      </w:r>
      <w:r w:rsidR="006D1F6B" w:rsidRPr="00BD4F55">
        <w:rPr>
          <w:rFonts w:asciiTheme="majorBidi" w:hAnsiTheme="majorBidi" w:cstheme="majorBidi"/>
          <w:sz w:val="24"/>
          <w:szCs w:val="24"/>
        </w:rPr>
        <w:t>savoir :</w:t>
      </w:r>
    </w:p>
    <w:p w:rsidR="000F5655" w:rsidRPr="00BD4F55" w:rsidRDefault="00FC7986" w:rsidP="003D2D3E">
      <w:pPr>
        <w:pStyle w:val="Paragraphedeliste"/>
        <w:numPr>
          <w:ilvl w:val="0"/>
          <w:numId w:val="8"/>
        </w:numPr>
        <w:spacing w:before="360" w:line="360" w:lineRule="auto"/>
        <w:jc w:val="both"/>
        <w:rPr>
          <w:rFonts w:asciiTheme="majorBidi" w:hAnsiTheme="majorBidi" w:cstheme="majorBidi"/>
          <w:sz w:val="24"/>
          <w:szCs w:val="24"/>
        </w:rPr>
      </w:pPr>
      <w:r w:rsidRPr="00BD4F55">
        <w:rPr>
          <w:rFonts w:asciiTheme="majorBidi" w:hAnsiTheme="majorBidi" w:cstheme="majorBidi"/>
          <w:sz w:val="24"/>
          <w:szCs w:val="24"/>
        </w:rPr>
        <w:t>Un</w:t>
      </w:r>
      <w:r w:rsidR="000F5655" w:rsidRPr="00BD4F55">
        <w:rPr>
          <w:rFonts w:asciiTheme="majorBidi" w:hAnsiTheme="majorBidi" w:cstheme="majorBidi"/>
          <w:sz w:val="24"/>
          <w:szCs w:val="24"/>
        </w:rPr>
        <w:t xml:space="preserve"> degré assez faible pour permettre une mise à jour rapide de la table de routage suite au départ ou à l’arrivée de nœuds dans le réseau</w:t>
      </w:r>
      <w:r w:rsidR="00C362C5">
        <w:rPr>
          <w:rFonts w:asciiTheme="majorBidi" w:hAnsiTheme="majorBidi" w:cstheme="majorBidi"/>
          <w:sz w:val="24"/>
          <w:szCs w:val="24"/>
        </w:rPr>
        <w:t>.</w:t>
      </w:r>
    </w:p>
    <w:p w:rsidR="000F5655" w:rsidRPr="00BD4F55" w:rsidRDefault="00FC7986" w:rsidP="00BD4F55">
      <w:pPr>
        <w:pStyle w:val="Paragraphedeliste"/>
        <w:numPr>
          <w:ilvl w:val="0"/>
          <w:numId w:val="8"/>
        </w:numPr>
        <w:spacing w:line="360" w:lineRule="auto"/>
        <w:jc w:val="both"/>
        <w:rPr>
          <w:rFonts w:asciiTheme="majorBidi" w:hAnsiTheme="majorBidi" w:cstheme="majorBidi"/>
          <w:sz w:val="24"/>
          <w:szCs w:val="24"/>
        </w:rPr>
      </w:pPr>
      <w:r w:rsidRPr="00BD4F55">
        <w:rPr>
          <w:rFonts w:asciiTheme="majorBidi" w:hAnsiTheme="majorBidi" w:cstheme="majorBidi"/>
          <w:sz w:val="24"/>
          <w:szCs w:val="24"/>
        </w:rPr>
        <w:t>Un</w:t>
      </w:r>
      <w:r w:rsidR="000F5655" w:rsidRPr="00BD4F55">
        <w:rPr>
          <w:rFonts w:asciiTheme="majorBidi" w:hAnsiTheme="majorBidi" w:cstheme="majorBidi"/>
          <w:sz w:val="24"/>
          <w:szCs w:val="24"/>
        </w:rPr>
        <w:t xml:space="preserve"> diamètre suffisamment faible pour permettre de faire des recherches de manière efficace et rapide.</w:t>
      </w:r>
    </w:p>
    <w:p w:rsidR="000F5655" w:rsidRPr="00BD4F55" w:rsidRDefault="000F5655"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L’intérêt principal de cette technique  est que l’ajout  ou la suppression de nœuds change uniquement les clés des nœuds adjacents, et laisse tous les autres nœuds inchangés.</w:t>
      </w:r>
    </w:p>
    <w:p w:rsidR="00B74757" w:rsidRDefault="000F5655"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La couche réseau fonctionne sur le principe que pour chaque nœud k, un nœud  soit  connaît  directement  ce nœud,  soit  connaît  un nœud  plus proche de k qu’il ne l’est. Pour  contacter le nœud k il suffit à chaque fois d’envoyer le message au nœud que l’on connaît qui est le plus proche de k, qui le transmettra aussi au nœud le plus</w:t>
      </w:r>
      <w:r w:rsidR="00B74757" w:rsidRPr="00BD4F55">
        <w:rPr>
          <w:rFonts w:asciiTheme="majorBidi" w:hAnsiTheme="majorBidi" w:cstheme="majorBidi"/>
          <w:sz w:val="24"/>
          <w:szCs w:val="24"/>
        </w:rPr>
        <w:t xml:space="preserve"> proche de k, et ainsi de suite</w:t>
      </w:r>
      <w:r w:rsidR="005D0625" w:rsidRPr="00BD4F55">
        <w:rPr>
          <w:rFonts w:asciiTheme="majorBidi" w:hAnsiTheme="majorBidi" w:cstheme="majorBidi"/>
          <w:sz w:val="24"/>
          <w:szCs w:val="24"/>
        </w:rPr>
        <w:t xml:space="preserve"> [</w:t>
      </w:r>
      <w:r w:rsidR="005D0625" w:rsidRPr="00BD4F55">
        <w:rPr>
          <w:rFonts w:asciiTheme="majorBidi" w:hAnsiTheme="majorBidi" w:cstheme="majorBidi"/>
          <w:color w:val="0070C0"/>
          <w:sz w:val="24"/>
          <w:szCs w:val="24"/>
        </w:rPr>
        <w:t>BEL07</w:t>
      </w:r>
      <w:r w:rsidR="005D0625" w:rsidRPr="00BD4F55">
        <w:rPr>
          <w:rFonts w:asciiTheme="majorBidi" w:hAnsiTheme="majorBidi" w:cstheme="majorBidi"/>
          <w:sz w:val="24"/>
          <w:szCs w:val="24"/>
        </w:rPr>
        <w:t>].</w:t>
      </w:r>
    </w:p>
    <w:p w:rsidR="00BD4F55" w:rsidRDefault="00BD4F55" w:rsidP="00BD4F55">
      <w:pPr>
        <w:spacing w:line="360" w:lineRule="auto"/>
        <w:ind w:firstLine="708"/>
        <w:jc w:val="both"/>
        <w:rPr>
          <w:rFonts w:asciiTheme="majorBidi" w:hAnsiTheme="majorBidi" w:cstheme="majorBidi"/>
          <w:sz w:val="24"/>
          <w:szCs w:val="24"/>
        </w:rPr>
      </w:pPr>
    </w:p>
    <w:p w:rsidR="00BD4F55" w:rsidRDefault="00BD4F55" w:rsidP="00BD4F55">
      <w:pPr>
        <w:spacing w:line="360" w:lineRule="auto"/>
        <w:ind w:firstLine="708"/>
        <w:jc w:val="both"/>
        <w:rPr>
          <w:rFonts w:asciiTheme="majorBidi" w:hAnsiTheme="majorBidi" w:cstheme="majorBidi"/>
          <w:sz w:val="24"/>
          <w:szCs w:val="24"/>
        </w:rPr>
      </w:pPr>
    </w:p>
    <w:p w:rsidR="00BD4F55" w:rsidRDefault="00BD4F55" w:rsidP="00BD4F55">
      <w:pPr>
        <w:spacing w:line="360" w:lineRule="auto"/>
        <w:ind w:firstLine="708"/>
        <w:jc w:val="both"/>
        <w:rPr>
          <w:rFonts w:asciiTheme="majorBidi" w:hAnsiTheme="majorBidi" w:cstheme="majorBidi"/>
          <w:sz w:val="24"/>
          <w:szCs w:val="24"/>
        </w:rPr>
      </w:pPr>
    </w:p>
    <w:p w:rsidR="00BD4F55" w:rsidRDefault="00BD4F55" w:rsidP="00BD4F55">
      <w:pPr>
        <w:spacing w:line="360" w:lineRule="auto"/>
        <w:ind w:firstLine="708"/>
        <w:jc w:val="both"/>
        <w:rPr>
          <w:rFonts w:asciiTheme="majorBidi" w:hAnsiTheme="majorBidi" w:cstheme="majorBidi"/>
          <w:sz w:val="24"/>
          <w:szCs w:val="24"/>
        </w:rPr>
      </w:pPr>
    </w:p>
    <w:p w:rsidR="00BD4F55" w:rsidRDefault="00BD4F55" w:rsidP="00BD4F55">
      <w:pPr>
        <w:spacing w:line="360" w:lineRule="auto"/>
        <w:ind w:firstLine="708"/>
        <w:jc w:val="both"/>
        <w:rPr>
          <w:rFonts w:asciiTheme="majorBidi" w:hAnsiTheme="majorBidi" w:cstheme="majorBidi"/>
          <w:sz w:val="28"/>
          <w:szCs w:val="28"/>
        </w:rPr>
      </w:pPr>
    </w:p>
    <w:p w:rsidR="000F7984" w:rsidRPr="003D2D3E" w:rsidRDefault="00996922" w:rsidP="00BD4F55">
      <w:pPr>
        <w:spacing w:line="360" w:lineRule="auto"/>
        <w:jc w:val="both"/>
        <w:rPr>
          <w:rFonts w:asciiTheme="majorBidi" w:hAnsiTheme="majorBidi" w:cstheme="majorBidi"/>
          <w:b/>
          <w:bCs/>
          <w:sz w:val="32"/>
          <w:szCs w:val="32"/>
        </w:rPr>
      </w:pPr>
      <w:r w:rsidRPr="003D2D3E">
        <w:rPr>
          <w:rFonts w:asciiTheme="majorBidi" w:hAnsiTheme="majorBidi" w:cstheme="majorBidi"/>
          <w:b/>
          <w:bCs/>
          <w:sz w:val="32"/>
          <w:szCs w:val="32"/>
        </w:rPr>
        <w:lastRenderedPageBreak/>
        <w:t>3</w:t>
      </w:r>
      <w:r w:rsidR="000F7984" w:rsidRPr="003D2D3E">
        <w:rPr>
          <w:rFonts w:asciiTheme="majorBidi" w:hAnsiTheme="majorBidi" w:cstheme="majorBidi"/>
          <w:b/>
          <w:bCs/>
          <w:sz w:val="32"/>
          <w:szCs w:val="32"/>
        </w:rPr>
        <w:t>.</w:t>
      </w:r>
      <w:r w:rsidRPr="003D2D3E">
        <w:rPr>
          <w:rFonts w:asciiTheme="majorBidi" w:hAnsiTheme="majorBidi" w:cstheme="majorBidi"/>
          <w:b/>
          <w:bCs/>
          <w:sz w:val="32"/>
          <w:szCs w:val="32"/>
        </w:rPr>
        <w:t xml:space="preserve"> </w:t>
      </w:r>
      <w:r w:rsidR="00AA5A89" w:rsidRPr="003D2D3E">
        <w:rPr>
          <w:rFonts w:asciiTheme="majorBidi" w:hAnsiTheme="majorBidi" w:cstheme="majorBidi"/>
          <w:b/>
          <w:bCs/>
          <w:sz w:val="32"/>
          <w:szCs w:val="32"/>
        </w:rPr>
        <w:t>Pour mieux comprendre</w:t>
      </w:r>
      <w:r w:rsidR="000F7984" w:rsidRPr="003D2D3E">
        <w:rPr>
          <w:rFonts w:asciiTheme="majorBidi" w:hAnsiTheme="majorBidi" w:cstheme="majorBidi"/>
          <w:b/>
          <w:bCs/>
          <w:sz w:val="32"/>
          <w:szCs w:val="32"/>
        </w:rPr>
        <w:t>:</w:t>
      </w:r>
    </w:p>
    <w:p w:rsidR="000F7984" w:rsidRPr="00BD4F55" w:rsidRDefault="000F7984"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Supposons un grand nombre d'utilisateurs (5 millions) ayant lancé leur</w:t>
      </w:r>
      <w:r w:rsidR="00EA07EB" w:rsidRPr="00BD4F55">
        <w:rPr>
          <w:rFonts w:asciiTheme="majorBidi" w:hAnsiTheme="majorBidi" w:cstheme="majorBidi"/>
          <w:sz w:val="24"/>
          <w:szCs w:val="24"/>
        </w:rPr>
        <w:t>s</w:t>
      </w:r>
      <w:r w:rsidRPr="00BD4F55">
        <w:rPr>
          <w:rFonts w:asciiTheme="majorBidi" w:hAnsiTheme="majorBidi" w:cstheme="majorBidi"/>
          <w:sz w:val="24"/>
          <w:szCs w:val="24"/>
        </w:rPr>
        <w:t xml:space="preserve"> logiciel</w:t>
      </w:r>
      <w:r w:rsidR="00EA07EB" w:rsidRPr="00BD4F55">
        <w:rPr>
          <w:rFonts w:asciiTheme="majorBidi" w:hAnsiTheme="majorBidi" w:cstheme="majorBidi"/>
          <w:sz w:val="24"/>
          <w:szCs w:val="24"/>
        </w:rPr>
        <w:t>s</w:t>
      </w:r>
      <w:r w:rsidR="00981CFD" w:rsidRPr="00BD4F55">
        <w:rPr>
          <w:rFonts w:asciiTheme="majorBidi" w:hAnsiTheme="majorBidi" w:cstheme="majorBidi"/>
          <w:sz w:val="24"/>
          <w:szCs w:val="24"/>
        </w:rPr>
        <w:t xml:space="preserve"> de P2P </w:t>
      </w:r>
      <w:r w:rsidRPr="00BD4F55">
        <w:rPr>
          <w:rFonts w:asciiTheme="majorBidi" w:hAnsiTheme="majorBidi" w:cstheme="majorBidi"/>
          <w:sz w:val="24"/>
          <w:szCs w:val="24"/>
        </w:rPr>
        <w:t>sur leur</w:t>
      </w:r>
      <w:r w:rsidR="00EA07EB" w:rsidRPr="00BD4F55">
        <w:rPr>
          <w:rFonts w:asciiTheme="majorBidi" w:hAnsiTheme="majorBidi" w:cstheme="majorBidi"/>
          <w:sz w:val="24"/>
          <w:szCs w:val="24"/>
        </w:rPr>
        <w:t>s</w:t>
      </w:r>
      <w:r w:rsidRPr="00BD4F55">
        <w:rPr>
          <w:rFonts w:asciiTheme="majorBidi" w:hAnsiTheme="majorBidi" w:cstheme="majorBidi"/>
          <w:sz w:val="24"/>
          <w:szCs w:val="24"/>
        </w:rPr>
        <w:t xml:space="preserve"> ordinateur</w:t>
      </w:r>
      <w:r w:rsidR="00EA07EB" w:rsidRPr="00BD4F55">
        <w:rPr>
          <w:rFonts w:asciiTheme="majorBidi" w:hAnsiTheme="majorBidi" w:cstheme="majorBidi"/>
          <w:sz w:val="24"/>
          <w:szCs w:val="24"/>
        </w:rPr>
        <w:t>s</w:t>
      </w:r>
      <w:r w:rsidRPr="00BD4F55">
        <w:rPr>
          <w:rFonts w:asciiTheme="majorBidi" w:hAnsiTheme="majorBidi" w:cstheme="majorBidi"/>
          <w:sz w:val="24"/>
          <w:szCs w:val="24"/>
        </w:rPr>
        <w:t>. Chacun partage quelques fichiers (audio, images, vidéo, multimédia, etc.)</w:t>
      </w:r>
      <w:r w:rsidR="00EA07EB" w:rsidRPr="00BD4F55">
        <w:rPr>
          <w:rFonts w:asciiTheme="majorBidi" w:hAnsiTheme="majorBidi" w:cstheme="majorBidi"/>
          <w:sz w:val="24"/>
          <w:szCs w:val="24"/>
        </w:rPr>
        <w:t>.</w:t>
      </w:r>
      <w:r w:rsidRPr="00BD4F55">
        <w:rPr>
          <w:rFonts w:asciiTheme="majorBidi" w:hAnsiTheme="majorBidi" w:cstheme="majorBidi"/>
          <w:sz w:val="24"/>
          <w:szCs w:val="24"/>
        </w:rPr>
        <w:t xml:space="preserve"> Un utilisateur (</w:t>
      </w:r>
      <w:r w:rsidR="008E6C1F" w:rsidRPr="00BD4F55">
        <w:rPr>
          <w:rFonts w:asciiTheme="majorBidi" w:hAnsiTheme="majorBidi" w:cstheme="majorBidi"/>
          <w:sz w:val="24"/>
          <w:szCs w:val="24"/>
        </w:rPr>
        <w:t>Ahmed</w:t>
      </w:r>
      <w:r w:rsidR="00EA07EB" w:rsidRPr="00BD4F55">
        <w:rPr>
          <w:rFonts w:asciiTheme="majorBidi" w:hAnsiTheme="majorBidi" w:cstheme="majorBidi"/>
          <w:sz w:val="24"/>
          <w:szCs w:val="24"/>
        </w:rPr>
        <w:t>), possède</w:t>
      </w:r>
      <w:r w:rsidRPr="00BD4F55">
        <w:rPr>
          <w:rFonts w:asciiTheme="majorBidi" w:hAnsiTheme="majorBidi" w:cstheme="majorBidi"/>
          <w:sz w:val="24"/>
          <w:szCs w:val="24"/>
        </w:rPr>
        <w:t xml:space="preserve"> par exemple, l'album </w:t>
      </w:r>
      <w:r w:rsidR="00EA07EB" w:rsidRPr="00BD4F55">
        <w:rPr>
          <w:rFonts w:asciiTheme="majorBidi" w:hAnsiTheme="majorBidi" w:cstheme="majorBidi"/>
          <w:sz w:val="24"/>
          <w:szCs w:val="24"/>
        </w:rPr>
        <w:t>« </w:t>
      </w:r>
      <w:r w:rsidRPr="00BD4F55">
        <w:rPr>
          <w:rFonts w:asciiTheme="majorBidi" w:hAnsiTheme="majorBidi" w:cstheme="majorBidi"/>
          <w:sz w:val="24"/>
          <w:szCs w:val="24"/>
        </w:rPr>
        <w:t xml:space="preserve">Les </w:t>
      </w:r>
      <w:r w:rsidR="006D1F6B" w:rsidRPr="00BD4F55">
        <w:rPr>
          <w:rFonts w:asciiTheme="majorBidi" w:hAnsiTheme="majorBidi" w:cstheme="majorBidi"/>
          <w:sz w:val="24"/>
          <w:szCs w:val="24"/>
        </w:rPr>
        <w:t>idées</w:t>
      </w:r>
      <w:r w:rsidRPr="00BD4F55">
        <w:rPr>
          <w:rFonts w:asciiTheme="majorBidi" w:hAnsiTheme="majorBidi" w:cstheme="majorBidi"/>
          <w:sz w:val="24"/>
          <w:szCs w:val="24"/>
        </w:rPr>
        <w:t xml:space="preserve"> saines</w:t>
      </w:r>
      <w:r w:rsidR="00EA07EB" w:rsidRPr="00BD4F55">
        <w:rPr>
          <w:rFonts w:asciiTheme="majorBidi" w:hAnsiTheme="majorBidi" w:cstheme="majorBidi"/>
          <w:sz w:val="24"/>
          <w:szCs w:val="24"/>
        </w:rPr>
        <w:t> »</w:t>
      </w:r>
      <w:r w:rsidRPr="00BD4F55">
        <w:rPr>
          <w:rFonts w:asciiTheme="majorBidi" w:hAnsiTheme="majorBidi" w:cstheme="majorBidi"/>
          <w:sz w:val="24"/>
          <w:szCs w:val="24"/>
        </w:rPr>
        <w:t xml:space="preserve"> de Serge Dassault (disponible sous licence </w:t>
      </w:r>
      <w:r w:rsidR="006D1F6B" w:rsidRPr="00BD4F55">
        <w:rPr>
          <w:rFonts w:asciiTheme="majorBidi" w:hAnsiTheme="majorBidi" w:cstheme="majorBidi"/>
          <w:sz w:val="24"/>
          <w:szCs w:val="24"/>
        </w:rPr>
        <w:t>Créative</w:t>
      </w:r>
      <w:r w:rsidRPr="00BD4F55">
        <w:rPr>
          <w:rFonts w:asciiTheme="majorBidi" w:hAnsiTheme="majorBidi" w:cstheme="majorBidi"/>
          <w:sz w:val="24"/>
          <w:szCs w:val="24"/>
        </w:rPr>
        <w:t xml:space="preserve"> Commons).</w:t>
      </w:r>
    </w:p>
    <w:p w:rsidR="000F7984" w:rsidRPr="00BD4F55" w:rsidRDefault="000F7984"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Supposons qu'un autre utilisateur (</w:t>
      </w:r>
      <w:r w:rsidR="008E6C1F" w:rsidRPr="00BD4F55">
        <w:rPr>
          <w:rFonts w:asciiTheme="majorBidi" w:hAnsiTheme="majorBidi" w:cstheme="majorBidi"/>
          <w:sz w:val="24"/>
          <w:szCs w:val="24"/>
        </w:rPr>
        <w:t>Amine</w:t>
      </w:r>
      <w:r w:rsidRPr="00BD4F55">
        <w:rPr>
          <w:rFonts w:asciiTheme="majorBidi" w:hAnsiTheme="majorBidi" w:cstheme="majorBidi"/>
          <w:sz w:val="24"/>
          <w:szCs w:val="24"/>
        </w:rPr>
        <w:t>)</w:t>
      </w:r>
      <w:r w:rsidR="00EA07EB" w:rsidRPr="00BD4F55">
        <w:rPr>
          <w:rFonts w:asciiTheme="majorBidi" w:hAnsiTheme="majorBidi" w:cstheme="majorBidi"/>
          <w:sz w:val="24"/>
          <w:szCs w:val="24"/>
        </w:rPr>
        <w:t>, souhaite télécharger cet album, c</w:t>
      </w:r>
      <w:r w:rsidRPr="00BD4F55">
        <w:rPr>
          <w:rFonts w:asciiTheme="majorBidi" w:hAnsiTheme="majorBidi" w:cstheme="majorBidi"/>
          <w:sz w:val="24"/>
          <w:szCs w:val="24"/>
        </w:rPr>
        <w:t xml:space="preserve">omment son logiciel de P2P </w:t>
      </w:r>
      <w:r w:rsidR="008E6C1F" w:rsidRPr="00BD4F55">
        <w:rPr>
          <w:rFonts w:asciiTheme="majorBidi" w:hAnsiTheme="majorBidi" w:cstheme="majorBidi"/>
          <w:sz w:val="24"/>
          <w:szCs w:val="24"/>
        </w:rPr>
        <w:t>peut-il trouver l'ordinateur d’Ahmed? Le logiciel d</w:t>
      </w:r>
      <w:r w:rsidR="004423F3" w:rsidRPr="00BD4F55">
        <w:rPr>
          <w:rFonts w:asciiTheme="majorBidi" w:hAnsiTheme="majorBidi" w:cstheme="majorBidi"/>
          <w:sz w:val="24"/>
          <w:szCs w:val="24"/>
        </w:rPr>
        <w:t>’</w:t>
      </w:r>
      <w:r w:rsidR="008E6C1F" w:rsidRPr="00BD4F55">
        <w:rPr>
          <w:rFonts w:asciiTheme="majorBidi" w:hAnsiTheme="majorBidi" w:cstheme="majorBidi"/>
          <w:sz w:val="24"/>
          <w:szCs w:val="24"/>
        </w:rPr>
        <w:t>Amine</w:t>
      </w:r>
      <w:r w:rsidRPr="00BD4F55">
        <w:rPr>
          <w:rFonts w:asciiTheme="majorBidi" w:hAnsiTheme="majorBidi" w:cstheme="majorBidi"/>
          <w:sz w:val="24"/>
          <w:szCs w:val="24"/>
        </w:rPr>
        <w:t xml:space="preserve"> pourrait éventuellement demander aux 5 millions d'ordinateurs si par hasard ils possèdent cet album. Le logiciel </w:t>
      </w:r>
      <w:r w:rsidR="008E6C1F" w:rsidRPr="00BD4F55">
        <w:rPr>
          <w:rFonts w:asciiTheme="majorBidi" w:hAnsiTheme="majorBidi" w:cstheme="majorBidi"/>
          <w:sz w:val="24"/>
          <w:szCs w:val="24"/>
        </w:rPr>
        <w:t>d’Ahmed</w:t>
      </w:r>
      <w:r w:rsidRPr="00BD4F55">
        <w:rPr>
          <w:rFonts w:asciiTheme="majorBidi" w:hAnsiTheme="majorBidi" w:cstheme="majorBidi"/>
          <w:sz w:val="24"/>
          <w:szCs w:val="24"/>
        </w:rPr>
        <w:t xml:space="preserve"> répondrait alors: « Je le possède et je peux commencer à le transférer. » Il serait cependant bien lent de demander aux 5 millions d'ordinateurs s'ils ont cet album, car il y aurait en permanence des millions de questions du type « Je cherche tel album, l'as-tu?», entraînant des millions de réponses: « Non, désolé ! ».</w:t>
      </w:r>
    </w:p>
    <w:p w:rsidR="000F7984" w:rsidRPr="00BD4F55" w:rsidRDefault="000F7984"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Un grand annuaire archivant les noms des fichiers partagés par tous les utilisateurs résoudrait la question : il suffirait de demander à ce « grand annuaire » (= la table de hachage) l'album de musique </w:t>
      </w:r>
      <w:r w:rsidR="00EA07EB" w:rsidRPr="00BD4F55">
        <w:rPr>
          <w:rFonts w:asciiTheme="majorBidi" w:hAnsiTheme="majorBidi" w:cstheme="majorBidi"/>
          <w:sz w:val="24"/>
          <w:szCs w:val="24"/>
        </w:rPr>
        <w:t>« </w:t>
      </w:r>
      <w:r w:rsidRPr="00BD4F55">
        <w:rPr>
          <w:rFonts w:asciiTheme="majorBidi" w:hAnsiTheme="majorBidi" w:cstheme="majorBidi"/>
          <w:sz w:val="24"/>
          <w:szCs w:val="24"/>
        </w:rPr>
        <w:t xml:space="preserve">Les </w:t>
      </w:r>
      <w:r w:rsidR="006D1F6B" w:rsidRPr="00BD4F55">
        <w:rPr>
          <w:rFonts w:asciiTheme="majorBidi" w:hAnsiTheme="majorBidi" w:cstheme="majorBidi"/>
          <w:sz w:val="24"/>
          <w:szCs w:val="24"/>
        </w:rPr>
        <w:t>idées</w:t>
      </w:r>
      <w:r w:rsidRPr="00BD4F55">
        <w:rPr>
          <w:rFonts w:asciiTheme="majorBidi" w:hAnsiTheme="majorBidi" w:cstheme="majorBidi"/>
          <w:sz w:val="24"/>
          <w:szCs w:val="24"/>
        </w:rPr>
        <w:t xml:space="preserve"> saines</w:t>
      </w:r>
      <w:r w:rsidR="00EA07EB" w:rsidRPr="00BD4F55">
        <w:rPr>
          <w:rFonts w:asciiTheme="majorBidi" w:hAnsiTheme="majorBidi" w:cstheme="majorBidi"/>
          <w:sz w:val="24"/>
          <w:szCs w:val="24"/>
        </w:rPr>
        <w:t> »</w:t>
      </w:r>
      <w:r w:rsidRPr="00BD4F55">
        <w:rPr>
          <w:rFonts w:asciiTheme="majorBidi" w:hAnsiTheme="majorBidi" w:cstheme="majorBidi"/>
          <w:sz w:val="24"/>
          <w:szCs w:val="24"/>
        </w:rPr>
        <w:t xml:space="preserve"> de Serge Dassault pour obtenir la réponse : « il es</w:t>
      </w:r>
      <w:r w:rsidR="004423F3" w:rsidRPr="00BD4F55">
        <w:rPr>
          <w:rFonts w:asciiTheme="majorBidi" w:hAnsiTheme="majorBidi" w:cstheme="majorBidi"/>
          <w:sz w:val="24"/>
          <w:szCs w:val="24"/>
        </w:rPr>
        <w:t>t disponible sur l'ordinateur d’</w:t>
      </w:r>
      <w:r w:rsidR="008E6C1F" w:rsidRPr="00BD4F55">
        <w:rPr>
          <w:rFonts w:asciiTheme="majorBidi" w:hAnsiTheme="majorBidi" w:cstheme="majorBidi"/>
          <w:sz w:val="24"/>
          <w:szCs w:val="24"/>
        </w:rPr>
        <w:t>Ahmed</w:t>
      </w:r>
      <w:r w:rsidRPr="00BD4F55">
        <w:rPr>
          <w:rFonts w:asciiTheme="majorBidi" w:hAnsiTheme="majorBidi" w:cstheme="majorBidi"/>
          <w:sz w:val="24"/>
          <w:szCs w:val="24"/>
        </w:rPr>
        <w:t>. (</w:t>
      </w:r>
      <w:r w:rsidR="008A583D" w:rsidRPr="00BD4F55">
        <w:rPr>
          <w:rFonts w:asciiTheme="majorBidi" w:hAnsiTheme="majorBidi" w:cstheme="majorBidi"/>
          <w:sz w:val="24"/>
          <w:szCs w:val="24"/>
        </w:rPr>
        <w:t>Et</w:t>
      </w:r>
      <w:r w:rsidRPr="00BD4F55">
        <w:rPr>
          <w:rFonts w:asciiTheme="majorBidi" w:hAnsiTheme="majorBidi" w:cstheme="majorBidi"/>
          <w:sz w:val="24"/>
          <w:szCs w:val="24"/>
        </w:rPr>
        <w:t xml:space="preserve"> celui de </w:t>
      </w:r>
      <w:r w:rsidR="00850006" w:rsidRPr="00BD4F55">
        <w:rPr>
          <w:rFonts w:asciiTheme="majorBidi" w:hAnsiTheme="majorBidi" w:cstheme="majorBidi"/>
          <w:sz w:val="24"/>
          <w:szCs w:val="24"/>
        </w:rPr>
        <w:t>Omar</w:t>
      </w:r>
      <w:r w:rsidRPr="00BD4F55">
        <w:rPr>
          <w:rFonts w:asciiTheme="majorBidi" w:hAnsiTheme="majorBidi" w:cstheme="majorBidi"/>
          <w:sz w:val="24"/>
          <w:szCs w:val="24"/>
        </w:rPr>
        <w:t xml:space="preserve">, de </w:t>
      </w:r>
      <w:r w:rsidR="00850006" w:rsidRPr="00BD4F55">
        <w:rPr>
          <w:rFonts w:asciiTheme="majorBidi" w:hAnsiTheme="majorBidi" w:cstheme="majorBidi"/>
          <w:sz w:val="24"/>
          <w:szCs w:val="24"/>
        </w:rPr>
        <w:t>Nassim</w:t>
      </w:r>
      <w:r w:rsidRPr="00BD4F55">
        <w:rPr>
          <w:rFonts w:asciiTheme="majorBidi" w:hAnsiTheme="majorBidi" w:cstheme="majorBidi"/>
          <w:sz w:val="24"/>
          <w:szCs w:val="24"/>
        </w:rPr>
        <w:t>, etc.) » C'est ainsi que fonctionnait la première génération de réseaux P2P. Il y avait un serveur central qui servait de « grand annuaire. » (</w:t>
      </w:r>
      <w:r w:rsidR="006D1F6B" w:rsidRPr="00BD4F55">
        <w:rPr>
          <w:rFonts w:asciiTheme="majorBidi" w:hAnsiTheme="majorBidi" w:cstheme="majorBidi"/>
          <w:sz w:val="24"/>
          <w:szCs w:val="24"/>
        </w:rPr>
        <w:t>Exemples</w:t>
      </w:r>
      <w:r w:rsidRPr="00BD4F55">
        <w:rPr>
          <w:rFonts w:asciiTheme="majorBidi" w:hAnsiTheme="majorBidi" w:cstheme="majorBidi"/>
          <w:sz w:val="24"/>
          <w:szCs w:val="24"/>
        </w:rPr>
        <w:t>: Napster, Audiogalaxy, Edonkey, Kazaa)</w:t>
      </w:r>
      <w:r w:rsidR="00EA07EB" w:rsidRPr="00BD4F55">
        <w:rPr>
          <w:rFonts w:asciiTheme="majorBidi" w:hAnsiTheme="majorBidi" w:cstheme="majorBidi"/>
          <w:sz w:val="24"/>
          <w:szCs w:val="24"/>
        </w:rPr>
        <w:t>.</w:t>
      </w:r>
      <w:r w:rsidRPr="00BD4F55">
        <w:rPr>
          <w:rFonts w:asciiTheme="majorBidi" w:hAnsiTheme="majorBidi" w:cstheme="majorBidi"/>
          <w:sz w:val="24"/>
          <w:szCs w:val="24"/>
        </w:rPr>
        <w:t xml:space="preserve"> Cette solution est de moins en moins utilisée en raison de sa fragilité : que faire lorsque le serveur central tombe en panne ? </w:t>
      </w:r>
      <w:r w:rsidR="008A583D" w:rsidRPr="00BD4F55">
        <w:rPr>
          <w:rFonts w:asciiTheme="majorBidi" w:hAnsiTheme="majorBidi" w:cstheme="majorBidi"/>
          <w:sz w:val="24"/>
          <w:szCs w:val="24"/>
        </w:rPr>
        <w:t>Prend</w:t>
      </w:r>
      <w:r w:rsidRPr="00BD4F55">
        <w:rPr>
          <w:rFonts w:asciiTheme="majorBidi" w:hAnsiTheme="majorBidi" w:cstheme="majorBidi"/>
          <w:sz w:val="24"/>
          <w:szCs w:val="24"/>
        </w:rPr>
        <w:t xml:space="preserve"> feu ? </w:t>
      </w:r>
      <w:r w:rsidR="006D1F6B" w:rsidRPr="00BD4F55">
        <w:rPr>
          <w:rFonts w:asciiTheme="majorBidi" w:hAnsiTheme="majorBidi" w:cstheme="majorBidi"/>
          <w:sz w:val="24"/>
          <w:szCs w:val="24"/>
        </w:rPr>
        <w:t>Est</w:t>
      </w:r>
      <w:r w:rsidRPr="00BD4F55">
        <w:rPr>
          <w:rFonts w:asciiTheme="majorBidi" w:hAnsiTheme="majorBidi" w:cstheme="majorBidi"/>
          <w:sz w:val="24"/>
          <w:szCs w:val="24"/>
        </w:rPr>
        <w:t xml:space="preserve"> saisi par la police ? Le réseau ne fonctionne alors plus, on ne peut plus faire aucune recherche sur les fichiers partagés.</w:t>
      </w:r>
    </w:p>
    <w:p w:rsidR="000F7984" w:rsidRPr="00BD4F55" w:rsidRDefault="000F7984"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Les programmeurs de logiciels P2P ont alors eu une idée : il faudrait que le « grand annuaire » ne soit pas sur un seul ordinateur, mais sur des centaines. Et ils se sont dit « on n'a qu'à faire notre logiciel de telle façon que chaque utilisateur soit responsable d'un petit bout du grand annuaire. » Chacun des 5 millions d'utilisateurs est responsable d'une petite partie: on dit que c'est une table de hachage distribuée.</w:t>
      </w:r>
    </w:p>
    <w:p w:rsidR="000F7984" w:rsidRPr="00BD4F55" w:rsidRDefault="000F7984"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Par exemple, l'utilisateur </w:t>
      </w:r>
      <w:r w:rsidR="00AB5283" w:rsidRPr="00BD4F55">
        <w:rPr>
          <w:rFonts w:asciiTheme="majorBidi" w:hAnsiTheme="majorBidi" w:cstheme="majorBidi"/>
          <w:sz w:val="24"/>
          <w:szCs w:val="24"/>
        </w:rPr>
        <w:t xml:space="preserve">Rida </w:t>
      </w:r>
      <w:r w:rsidRPr="00BD4F55">
        <w:rPr>
          <w:rFonts w:asciiTheme="majorBidi" w:hAnsiTheme="majorBidi" w:cstheme="majorBidi"/>
          <w:sz w:val="24"/>
          <w:szCs w:val="24"/>
        </w:rPr>
        <w:t xml:space="preserve">va être responsable de tous les fichiers qui commencent par A, </w:t>
      </w:r>
      <w:r w:rsidR="00AB5283" w:rsidRPr="00BD4F55">
        <w:rPr>
          <w:rFonts w:asciiTheme="majorBidi" w:hAnsiTheme="majorBidi" w:cstheme="majorBidi"/>
          <w:sz w:val="24"/>
          <w:szCs w:val="24"/>
        </w:rPr>
        <w:t>Mounir</w:t>
      </w:r>
      <w:r w:rsidRPr="00BD4F55">
        <w:rPr>
          <w:rFonts w:asciiTheme="majorBidi" w:hAnsiTheme="majorBidi" w:cstheme="majorBidi"/>
          <w:sz w:val="24"/>
          <w:szCs w:val="24"/>
        </w:rPr>
        <w:t xml:space="preserve"> </w:t>
      </w:r>
      <w:r w:rsidR="00AB5283" w:rsidRPr="00BD4F55">
        <w:rPr>
          <w:rFonts w:asciiTheme="majorBidi" w:hAnsiTheme="majorBidi" w:cstheme="majorBidi"/>
          <w:sz w:val="24"/>
          <w:szCs w:val="24"/>
        </w:rPr>
        <w:t xml:space="preserve"> </w:t>
      </w:r>
      <w:r w:rsidRPr="00BD4F55">
        <w:rPr>
          <w:rFonts w:asciiTheme="majorBidi" w:hAnsiTheme="majorBidi" w:cstheme="majorBidi"/>
          <w:sz w:val="24"/>
          <w:szCs w:val="24"/>
        </w:rPr>
        <w:t xml:space="preserve">va être responsable de tous les fichiers qui commencent par B, </w:t>
      </w:r>
      <w:r w:rsidR="006D1F6B" w:rsidRPr="00BD4F55">
        <w:rPr>
          <w:rFonts w:asciiTheme="majorBidi" w:hAnsiTheme="majorBidi" w:cstheme="majorBidi"/>
          <w:sz w:val="24"/>
          <w:szCs w:val="24"/>
        </w:rPr>
        <w:t>etc.</w:t>
      </w:r>
      <w:r w:rsidRPr="00BD4F55">
        <w:rPr>
          <w:rFonts w:asciiTheme="majorBidi" w:hAnsiTheme="majorBidi" w:cstheme="majorBidi"/>
          <w:sz w:val="24"/>
          <w:szCs w:val="24"/>
        </w:rPr>
        <w:t>.. Lorsqu</w:t>
      </w:r>
      <w:r w:rsidR="00EA07EB" w:rsidRPr="00BD4F55">
        <w:rPr>
          <w:rFonts w:asciiTheme="majorBidi" w:hAnsiTheme="majorBidi" w:cstheme="majorBidi"/>
          <w:sz w:val="24"/>
          <w:szCs w:val="24"/>
        </w:rPr>
        <w:t>’</w:t>
      </w:r>
      <w:r w:rsidRPr="00BD4F55">
        <w:rPr>
          <w:rFonts w:asciiTheme="majorBidi" w:hAnsiTheme="majorBidi" w:cstheme="majorBidi"/>
          <w:sz w:val="24"/>
          <w:szCs w:val="24"/>
        </w:rPr>
        <w:t xml:space="preserve">un nouvel utilisateur se connecte au réseau, la première chose que le logiciel va faire est de dire quels fichiers il peut partager. S'il possède par exemple le film </w:t>
      </w:r>
      <w:r w:rsidR="00EA07EB" w:rsidRPr="00BD4F55">
        <w:rPr>
          <w:rFonts w:asciiTheme="majorBidi" w:hAnsiTheme="majorBidi" w:cstheme="majorBidi"/>
          <w:sz w:val="24"/>
          <w:szCs w:val="24"/>
        </w:rPr>
        <w:t>« </w:t>
      </w:r>
      <w:r w:rsidRPr="00BD4F55">
        <w:rPr>
          <w:rFonts w:asciiTheme="majorBidi" w:hAnsiTheme="majorBidi" w:cstheme="majorBidi"/>
          <w:sz w:val="24"/>
          <w:szCs w:val="24"/>
        </w:rPr>
        <w:t>Big Buck Bunny</w:t>
      </w:r>
      <w:r w:rsidR="00EA07EB" w:rsidRPr="00BD4F55">
        <w:rPr>
          <w:rFonts w:asciiTheme="majorBidi" w:hAnsiTheme="majorBidi" w:cstheme="majorBidi"/>
          <w:sz w:val="24"/>
          <w:szCs w:val="24"/>
        </w:rPr>
        <w:t> »</w:t>
      </w:r>
      <w:r w:rsidRPr="00BD4F55">
        <w:rPr>
          <w:rFonts w:asciiTheme="majorBidi" w:hAnsiTheme="majorBidi" w:cstheme="majorBidi"/>
          <w:sz w:val="24"/>
          <w:szCs w:val="24"/>
        </w:rPr>
        <w:t xml:space="preserve">, il va dire </w:t>
      </w:r>
      <w:r w:rsidRPr="00BD4F55">
        <w:rPr>
          <w:rFonts w:asciiTheme="majorBidi" w:hAnsiTheme="majorBidi" w:cstheme="majorBidi"/>
          <w:sz w:val="24"/>
          <w:szCs w:val="24"/>
        </w:rPr>
        <w:lastRenderedPageBreak/>
        <w:t xml:space="preserve">à l'utilisateur </w:t>
      </w:r>
      <w:r w:rsidR="00AB5283" w:rsidRPr="00BD4F55">
        <w:rPr>
          <w:rFonts w:asciiTheme="majorBidi" w:hAnsiTheme="majorBidi" w:cstheme="majorBidi"/>
          <w:sz w:val="24"/>
          <w:szCs w:val="24"/>
        </w:rPr>
        <w:t>Mounir</w:t>
      </w:r>
      <w:r w:rsidRPr="00BD4F55">
        <w:rPr>
          <w:rFonts w:asciiTheme="majorBidi" w:hAnsiTheme="majorBidi" w:cstheme="majorBidi"/>
          <w:sz w:val="24"/>
          <w:szCs w:val="24"/>
        </w:rPr>
        <w:t xml:space="preserve"> (qui est responsable des fichiers qui commencent par B) </w:t>
      </w:r>
      <w:r w:rsidR="00EA07EB" w:rsidRPr="00BD4F55">
        <w:rPr>
          <w:rFonts w:asciiTheme="majorBidi" w:hAnsiTheme="majorBidi" w:cstheme="majorBidi"/>
          <w:sz w:val="24"/>
          <w:szCs w:val="24"/>
        </w:rPr>
        <w:t>: « j'ai le film Big Buck Bunny,</w:t>
      </w:r>
      <w:r w:rsidRPr="00BD4F55">
        <w:rPr>
          <w:rFonts w:asciiTheme="majorBidi" w:hAnsiTheme="majorBidi" w:cstheme="majorBidi"/>
          <w:sz w:val="24"/>
          <w:szCs w:val="24"/>
        </w:rPr>
        <w:t xml:space="preserve"> </w:t>
      </w:r>
      <w:r w:rsidR="00EA07EB" w:rsidRPr="00BD4F55">
        <w:rPr>
          <w:rFonts w:asciiTheme="majorBidi" w:hAnsiTheme="majorBidi" w:cstheme="majorBidi"/>
          <w:sz w:val="24"/>
          <w:szCs w:val="24"/>
        </w:rPr>
        <w:t>s</w:t>
      </w:r>
      <w:r w:rsidRPr="00BD4F55">
        <w:rPr>
          <w:rFonts w:asciiTheme="majorBidi" w:hAnsiTheme="majorBidi" w:cstheme="majorBidi"/>
          <w:sz w:val="24"/>
          <w:szCs w:val="24"/>
        </w:rPr>
        <w:t xml:space="preserve">i des gens le veulent, il est disponible chez moi. » Les recherches deviennent donc très rapides. Si on cherche </w:t>
      </w:r>
      <w:r w:rsidR="00EA07EB" w:rsidRPr="00BD4F55">
        <w:rPr>
          <w:rFonts w:asciiTheme="majorBidi" w:hAnsiTheme="majorBidi" w:cstheme="majorBidi"/>
          <w:sz w:val="24"/>
          <w:szCs w:val="24"/>
        </w:rPr>
        <w:t>« </w:t>
      </w:r>
      <w:r w:rsidRPr="00BD4F55">
        <w:rPr>
          <w:rFonts w:asciiTheme="majorBidi" w:hAnsiTheme="majorBidi" w:cstheme="majorBidi"/>
          <w:sz w:val="24"/>
          <w:szCs w:val="24"/>
        </w:rPr>
        <w:t>Big Buck Bunny</w:t>
      </w:r>
      <w:r w:rsidR="00EA07EB" w:rsidRPr="00BD4F55">
        <w:rPr>
          <w:rFonts w:asciiTheme="majorBidi" w:hAnsiTheme="majorBidi" w:cstheme="majorBidi"/>
          <w:sz w:val="24"/>
          <w:szCs w:val="24"/>
        </w:rPr>
        <w:t> »</w:t>
      </w:r>
      <w:r w:rsidRPr="00BD4F55">
        <w:rPr>
          <w:rFonts w:asciiTheme="majorBidi" w:hAnsiTheme="majorBidi" w:cstheme="majorBidi"/>
          <w:sz w:val="24"/>
          <w:szCs w:val="24"/>
        </w:rPr>
        <w:t>, on va directement demander à la personne responsable de la lettre « B ».</w:t>
      </w:r>
    </w:p>
    <w:p w:rsidR="00D56DCB" w:rsidRPr="00BD4F55" w:rsidRDefault="000F7984"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La réalité est un peu plus complexe : il ne faut pas qu'une seule personne soit responsable des mots qui commencent par "B", car si elle éteint son ordinateur</w:t>
      </w:r>
      <w:r w:rsidR="00EA07EB" w:rsidRPr="00BD4F55">
        <w:rPr>
          <w:rFonts w:asciiTheme="majorBidi" w:hAnsiTheme="majorBidi" w:cstheme="majorBidi"/>
          <w:sz w:val="24"/>
          <w:szCs w:val="24"/>
        </w:rPr>
        <w:t>,</w:t>
      </w:r>
      <w:r w:rsidRPr="00BD4F55">
        <w:rPr>
          <w:rFonts w:asciiTheme="majorBidi" w:hAnsiTheme="majorBidi" w:cstheme="majorBidi"/>
          <w:sz w:val="24"/>
          <w:szCs w:val="24"/>
        </w:rPr>
        <w:t xml:space="preserve"> on perd une partie de l'annuaire. Il faut donc introduire une certaine redondance dans l'annuaire, et donc plusieurs ordinateurs sont simultanément responsables des mêmes listes. De plus, vu qu’il y a des centaines de millions de fichiers partagés, le principe de division de l'annuaire n'est pas basé sur les lettres de l'alphabet mais sur une table de hachage des mots des titres des fichiers.</w:t>
      </w:r>
    </w:p>
    <w:p w:rsidR="006C3C0A" w:rsidRPr="003D2D3E" w:rsidRDefault="00996922" w:rsidP="00BD4F55">
      <w:pPr>
        <w:spacing w:line="360" w:lineRule="auto"/>
        <w:jc w:val="both"/>
        <w:rPr>
          <w:rFonts w:asciiTheme="majorBidi" w:hAnsiTheme="majorBidi" w:cstheme="majorBidi"/>
          <w:b/>
          <w:bCs/>
          <w:sz w:val="32"/>
          <w:szCs w:val="32"/>
        </w:rPr>
      </w:pPr>
      <w:r w:rsidRPr="003D2D3E">
        <w:rPr>
          <w:rFonts w:asciiTheme="majorBidi" w:hAnsiTheme="majorBidi" w:cstheme="majorBidi"/>
          <w:b/>
          <w:bCs/>
          <w:sz w:val="32"/>
          <w:szCs w:val="32"/>
        </w:rPr>
        <w:t xml:space="preserve">4. </w:t>
      </w:r>
      <w:r w:rsidR="006C3C0A" w:rsidRPr="003D2D3E">
        <w:rPr>
          <w:rFonts w:asciiTheme="majorBidi" w:hAnsiTheme="majorBidi" w:cstheme="majorBidi"/>
          <w:b/>
          <w:bCs/>
          <w:sz w:val="32"/>
          <w:szCs w:val="32"/>
        </w:rPr>
        <w:t>M</w:t>
      </w:r>
      <w:r w:rsidR="004A4B88" w:rsidRPr="003D2D3E">
        <w:rPr>
          <w:rFonts w:asciiTheme="majorBidi" w:hAnsiTheme="majorBidi" w:cstheme="majorBidi"/>
          <w:b/>
          <w:bCs/>
          <w:sz w:val="32"/>
          <w:szCs w:val="32"/>
        </w:rPr>
        <w:t>é</w:t>
      </w:r>
      <w:r w:rsidR="006C3C0A" w:rsidRPr="003D2D3E">
        <w:rPr>
          <w:rFonts w:asciiTheme="majorBidi" w:hAnsiTheme="majorBidi" w:cstheme="majorBidi"/>
          <w:b/>
          <w:bCs/>
          <w:sz w:val="32"/>
          <w:szCs w:val="32"/>
        </w:rPr>
        <w:t>thodes de hachage:</w:t>
      </w:r>
    </w:p>
    <w:p w:rsidR="006C3C0A" w:rsidRPr="00BD4F55" w:rsidRDefault="006C3C0A"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Nous pr</w:t>
      </w:r>
      <w:r w:rsidR="004A4B88" w:rsidRPr="00BD4F55">
        <w:rPr>
          <w:rFonts w:asciiTheme="majorBidi" w:hAnsiTheme="majorBidi" w:cstheme="majorBidi"/>
          <w:sz w:val="24"/>
          <w:szCs w:val="24"/>
        </w:rPr>
        <w:t>é</w:t>
      </w:r>
      <w:r w:rsidRPr="00BD4F55">
        <w:rPr>
          <w:rFonts w:asciiTheme="majorBidi" w:hAnsiTheme="majorBidi" w:cstheme="majorBidi"/>
          <w:sz w:val="24"/>
          <w:szCs w:val="24"/>
        </w:rPr>
        <w:t>sentons ici quelques m</w:t>
      </w:r>
      <w:r w:rsidR="004A4B88" w:rsidRPr="00BD4F55">
        <w:rPr>
          <w:rFonts w:asciiTheme="majorBidi" w:hAnsiTheme="majorBidi" w:cstheme="majorBidi"/>
          <w:sz w:val="24"/>
          <w:szCs w:val="24"/>
        </w:rPr>
        <w:t>é</w:t>
      </w:r>
      <w:r w:rsidRPr="00BD4F55">
        <w:rPr>
          <w:rFonts w:asciiTheme="majorBidi" w:hAnsiTheme="majorBidi" w:cstheme="majorBidi"/>
          <w:sz w:val="24"/>
          <w:szCs w:val="24"/>
        </w:rPr>
        <w:t>thodes de hachage</w:t>
      </w:r>
      <w:r w:rsidR="00AA0118" w:rsidRPr="00BD4F55">
        <w:rPr>
          <w:rFonts w:asciiTheme="majorBidi" w:hAnsiTheme="majorBidi" w:cstheme="majorBidi"/>
          <w:sz w:val="24"/>
          <w:szCs w:val="24"/>
        </w:rPr>
        <w:t xml:space="preserve"> </w:t>
      </w:r>
      <w:r w:rsidR="00057690" w:rsidRPr="00BD4F55">
        <w:rPr>
          <w:rFonts w:asciiTheme="majorBidi" w:hAnsiTheme="majorBidi" w:cstheme="majorBidi"/>
          <w:sz w:val="24"/>
          <w:szCs w:val="24"/>
        </w:rPr>
        <w:t>[</w:t>
      </w:r>
      <w:r w:rsidR="00057690" w:rsidRPr="00BD4F55">
        <w:rPr>
          <w:rFonts w:asciiTheme="majorBidi" w:hAnsiTheme="majorBidi" w:cstheme="majorBidi"/>
          <w:color w:val="0070C0"/>
          <w:sz w:val="24"/>
          <w:szCs w:val="24"/>
        </w:rPr>
        <w:t>IFT08</w:t>
      </w:r>
      <w:r w:rsidR="00057690" w:rsidRPr="00BD4F55">
        <w:rPr>
          <w:rFonts w:asciiTheme="majorBidi" w:hAnsiTheme="majorBidi" w:cstheme="majorBidi"/>
          <w:sz w:val="24"/>
          <w:szCs w:val="24"/>
        </w:rPr>
        <w:t>]:</w:t>
      </w:r>
    </w:p>
    <w:p w:rsidR="006C3C0A" w:rsidRPr="003D2D3E" w:rsidRDefault="00996922" w:rsidP="00BD4F55">
      <w:pPr>
        <w:spacing w:line="360" w:lineRule="auto"/>
        <w:jc w:val="both"/>
        <w:rPr>
          <w:rFonts w:asciiTheme="majorBidi" w:hAnsiTheme="majorBidi" w:cstheme="majorBidi"/>
          <w:sz w:val="28"/>
          <w:szCs w:val="28"/>
        </w:rPr>
      </w:pPr>
      <w:r w:rsidRPr="003D2D3E">
        <w:rPr>
          <w:rFonts w:asciiTheme="majorBidi" w:hAnsiTheme="majorBidi" w:cstheme="majorBidi"/>
          <w:b/>
          <w:bCs/>
          <w:sz w:val="28"/>
          <w:szCs w:val="28"/>
        </w:rPr>
        <w:t xml:space="preserve">4.1. </w:t>
      </w:r>
      <w:r w:rsidR="006C3C0A" w:rsidRPr="003D2D3E">
        <w:rPr>
          <w:rFonts w:asciiTheme="majorBidi" w:hAnsiTheme="majorBidi" w:cstheme="majorBidi"/>
          <w:b/>
          <w:bCs/>
          <w:sz w:val="28"/>
          <w:szCs w:val="28"/>
        </w:rPr>
        <w:t>M</w:t>
      </w:r>
      <w:r w:rsidR="004A4B88" w:rsidRPr="003D2D3E">
        <w:rPr>
          <w:rFonts w:asciiTheme="majorBidi" w:hAnsiTheme="majorBidi" w:cstheme="majorBidi"/>
          <w:b/>
          <w:bCs/>
          <w:sz w:val="28"/>
          <w:szCs w:val="28"/>
        </w:rPr>
        <w:t>é</w:t>
      </w:r>
      <w:r w:rsidR="006C3C0A" w:rsidRPr="003D2D3E">
        <w:rPr>
          <w:rFonts w:asciiTheme="majorBidi" w:hAnsiTheme="majorBidi" w:cstheme="majorBidi"/>
          <w:b/>
          <w:bCs/>
          <w:sz w:val="28"/>
          <w:szCs w:val="28"/>
        </w:rPr>
        <w:t>thode directe:</w:t>
      </w:r>
      <w:r w:rsidR="006C3C0A" w:rsidRPr="003D2D3E">
        <w:rPr>
          <w:rFonts w:asciiTheme="majorBidi" w:hAnsiTheme="majorBidi" w:cstheme="majorBidi"/>
          <w:sz w:val="28"/>
          <w:szCs w:val="28"/>
        </w:rPr>
        <w:t xml:space="preserve"> </w:t>
      </w:r>
    </w:p>
    <w:p w:rsidR="006C3C0A" w:rsidRPr="00BD4F55" w:rsidRDefault="006C3C0A"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Dans ce cas, la cl</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et l’adresse sont identiques. La structure de donn</w:t>
      </w:r>
      <w:r w:rsidR="004A4B88" w:rsidRPr="00BD4F55">
        <w:rPr>
          <w:rFonts w:asciiTheme="majorBidi" w:hAnsiTheme="majorBidi" w:cstheme="majorBidi"/>
          <w:sz w:val="24"/>
          <w:szCs w:val="24"/>
        </w:rPr>
        <w:t>é</w:t>
      </w:r>
      <w:r w:rsidRPr="00BD4F55">
        <w:rPr>
          <w:rFonts w:asciiTheme="majorBidi" w:hAnsiTheme="majorBidi" w:cstheme="majorBidi"/>
          <w:sz w:val="24"/>
          <w:szCs w:val="24"/>
        </w:rPr>
        <w:t>es utilis</w:t>
      </w:r>
      <w:r w:rsidR="004A4B88" w:rsidRPr="00BD4F55">
        <w:rPr>
          <w:rFonts w:asciiTheme="majorBidi" w:hAnsiTheme="majorBidi" w:cstheme="majorBidi"/>
          <w:sz w:val="24"/>
          <w:szCs w:val="24"/>
        </w:rPr>
        <w:t>é</w:t>
      </w:r>
      <w:r w:rsidRPr="00BD4F55">
        <w:rPr>
          <w:rFonts w:asciiTheme="majorBidi" w:hAnsiTheme="majorBidi" w:cstheme="majorBidi"/>
          <w:sz w:val="24"/>
          <w:szCs w:val="24"/>
        </w:rPr>
        <w:t>e doit donc pr</w:t>
      </w:r>
      <w:r w:rsidR="004A4B88" w:rsidRPr="00BD4F55">
        <w:rPr>
          <w:rFonts w:asciiTheme="majorBidi" w:hAnsiTheme="majorBidi" w:cstheme="majorBidi"/>
          <w:sz w:val="24"/>
          <w:szCs w:val="24"/>
        </w:rPr>
        <w:t>é</w:t>
      </w:r>
      <w:r w:rsidRPr="00BD4F55">
        <w:rPr>
          <w:rFonts w:asciiTheme="majorBidi" w:hAnsiTheme="majorBidi" w:cstheme="majorBidi"/>
          <w:sz w:val="24"/>
          <w:szCs w:val="24"/>
        </w:rPr>
        <w:t>voir de la place pour chaque cl</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possible. Bien que cette m</w:t>
      </w:r>
      <w:r w:rsidR="004A4B88" w:rsidRPr="00BD4F55">
        <w:rPr>
          <w:rFonts w:asciiTheme="majorBidi" w:hAnsiTheme="majorBidi" w:cstheme="majorBidi"/>
          <w:sz w:val="24"/>
          <w:szCs w:val="24"/>
        </w:rPr>
        <w:t>é</w:t>
      </w:r>
      <w:r w:rsidRPr="00BD4F55">
        <w:rPr>
          <w:rFonts w:asciiTheme="majorBidi" w:hAnsiTheme="majorBidi" w:cstheme="majorBidi"/>
          <w:sz w:val="24"/>
          <w:szCs w:val="24"/>
        </w:rPr>
        <w:t>thode soit</w:t>
      </w:r>
      <w:r w:rsidR="006D1F6B" w:rsidRPr="00BD4F55">
        <w:rPr>
          <w:rFonts w:asciiTheme="majorBidi" w:hAnsiTheme="majorBidi" w:cstheme="majorBidi"/>
          <w:sz w:val="24"/>
          <w:szCs w:val="24"/>
        </w:rPr>
        <w:t xml:space="preserve"> </w:t>
      </w:r>
      <w:r w:rsidRPr="00BD4F55">
        <w:rPr>
          <w:rFonts w:asciiTheme="majorBidi" w:hAnsiTheme="majorBidi" w:cstheme="majorBidi"/>
          <w:sz w:val="24"/>
          <w:szCs w:val="24"/>
        </w:rPr>
        <w:t>rarement utilisable, elle l’est dans certains cas. Par exemple:</w:t>
      </w:r>
    </w:p>
    <w:p w:rsidR="006C3C0A" w:rsidRPr="00BD4F55" w:rsidRDefault="006C3C0A" w:rsidP="003D2D3E">
      <w:pPr>
        <w:spacing w:before="360" w:line="360" w:lineRule="auto"/>
        <w:jc w:val="both"/>
        <w:rPr>
          <w:rFonts w:asciiTheme="majorBidi" w:hAnsiTheme="majorBidi" w:cstheme="majorBidi"/>
          <w:sz w:val="24"/>
          <w:szCs w:val="24"/>
        </w:rPr>
      </w:pPr>
      <w:r w:rsidRPr="00BD4F55">
        <w:rPr>
          <w:rFonts w:asciiTheme="majorBidi" w:hAnsiTheme="majorBidi" w:cstheme="majorBidi"/>
          <w:sz w:val="24"/>
          <w:szCs w:val="24"/>
        </w:rPr>
        <w:t xml:space="preserve">   </w:t>
      </w:r>
      <w:r w:rsidR="004D4CE1" w:rsidRPr="00BD4F55">
        <w:rPr>
          <w:rFonts w:asciiTheme="majorBidi" w:hAnsiTheme="majorBidi" w:cstheme="majorBidi"/>
          <w:sz w:val="24"/>
          <w:szCs w:val="24"/>
        </w:rPr>
        <w:tab/>
      </w:r>
      <w:r w:rsidRPr="00BD4F55">
        <w:rPr>
          <w:rFonts w:asciiTheme="majorBidi" w:hAnsiTheme="majorBidi" w:cstheme="majorBidi"/>
          <w:sz w:val="24"/>
          <w:szCs w:val="24"/>
        </w:rPr>
        <w:t>• Supposons qu’un commer</w:t>
      </w:r>
      <w:r w:rsidR="006D1F6B" w:rsidRPr="00BD4F55">
        <w:rPr>
          <w:rFonts w:asciiTheme="majorBidi" w:hAnsiTheme="majorBidi" w:cstheme="majorBidi"/>
          <w:sz w:val="24"/>
          <w:szCs w:val="24"/>
        </w:rPr>
        <w:t>ç</w:t>
      </w:r>
      <w:r w:rsidRPr="00BD4F55">
        <w:rPr>
          <w:rFonts w:asciiTheme="majorBidi" w:hAnsiTheme="majorBidi" w:cstheme="majorBidi"/>
          <w:sz w:val="24"/>
          <w:szCs w:val="24"/>
        </w:rPr>
        <w:t>ant ait besoin d’une structure de donn</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es lui permettant de faire ses comptes </w:t>
      </w:r>
      <w:r w:rsidR="00996922" w:rsidRPr="00BD4F55">
        <w:rPr>
          <w:rFonts w:asciiTheme="majorBidi" w:hAnsiTheme="majorBidi" w:cstheme="majorBidi"/>
          <w:sz w:val="24"/>
          <w:szCs w:val="24"/>
        </w:rPr>
        <w:t>à</w:t>
      </w:r>
      <w:r w:rsidRPr="00BD4F55">
        <w:rPr>
          <w:rFonts w:asciiTheme="majorBidi" w:hAnsiTheme="majorBidi" w:cstheme="majorBidi"/>
          <w:sz w:val="24"/>
          <w:szCs w:val="24"/>
        </w:rPr>
        <w:t xml:space="preserve"> la fin du mois. Supposons qu’il ait un paquet de factures, et que l’id</w:t>
      </w:r>
      <w:r w:rsidR="004A4B88" w:rsidRPr="00BD4F55">
        <w:rPr>
          <w:rFonts w:asciiTheme="majorBidi" w:hAnsiTheme="majorBidi" w:cstheme="majorBidi"/>
          <w:sz w:val="24"/>
          <w:szCs w:val="24"/>
        </w:rPr>
        <w:t>é</w:t>
      </w:r>
      <w:r w:rsidRPr="00BD4F55">
        <w:rPr>
          <w:rFonts w:asciiTheme="majorBidi" w:hAnsiTheme="majorBidi" w:cstheme="majorBidi"/>
          <w:sz w:val="24"/>
          <w:szCs w:val="24"/>
        </w:rPr>
        <w:t>e soit de faire le calcul de la somme des revenus par jour du mois. Dans ce cas, il suffit de pr</w:t>
      </w:r>
      <w:r w:rsidR="004A4B88" w:rsidRPr="00BD4F55">
        <w:rPr>
          <w:rFonts w:asciiTheme="majorBidi" w:hAnsiTheme="majorBidi" w:cstheme="majorBidi"/>
          <w:sz w:val="24"/>
          <w:szCs w:val="24"/>
        </w:rPr>
        <w:t>é</w:t>
      </w:r>
      <w:r w:rsidRPr="00BD4F55">
        <w:rPr>
          <w:rFonts w:asciiTheme="majorBidi" w:hAnsiTheme="majorBidi" w:cstheme="majorBidi"/>
          <w:sz w:val="24"/>
          <w:szCs w:val="24"/>
        </w:rPr>
        <w:t>voir un tableau de 31 entr</w:t>
      </w:r>
      <w:r w:rsidR="004A4B88" w:rsidRPr="00BD4F55">
        <w:rPr>
          <w:rFonts w:asciiTheme="majorBidi" w:hAnsiTheme="majorBidi" w:cstheme="majorBidi"/>
          <w:sz w:val="24"/>
          <w:szCs w:val="24"/>
        </w:rPr>
        <w:t>é</w:t>
      </w:r>
      <w:r w:rsidRPr="00BD4F55">
        <w:rPr>
          <w:rFonts w:asciiTheme="majorBidi" w:hAnsiTheme="majorBidi" w:cstheme="majorBidi"/>
          <w:sz w:val="24"/>
          <w:szCs w:val="24"/>
        </w:rPr>
        <w:t>es, la cl</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et l’adresse utilis</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e pour chaque facture est le jour du mois pour lequel elle a </w:t>
      </w:r>
      <w:r w:rsidR="004A4B88" w:rsidRPr="00BD4F55">
        <w:rPr>
          <w:rFonts w:asciiTheme="majorBidi" w:hAnsiTheme="majorBidi" w:cstheme="majorBidi"/>
          <w:sz w:val="24"/>
          <w:szCs w:val="24"/>
        </w:rPr>
        <w:t>é</w:t>
      </w:r>
      <w:r w:rsidRPr="00BD4F55">
        <w:rPr>
          <w:rFonts w:asciiTheme="majorBidi" w:hAnsiTheme="majorBidi" w:cstheme="majorBidi"/>
          <w:sz w:val="24"/>
          <w:szCs w:val="24"/>
        </w:rPr>
        <w:t>t</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mise, et il suffit, </w:t>
      </w:r>
      <w:r w:rsidR="00996922" w:rsidRPr="00BD4F55">
        <w:rPr>
          <w:rFonts w:asciiTheme="majorBidi" w:hAnsiTheme="majorBidi" w:cstheme="majorBidi"/>
          <w:sz w:val="24"/>
          <w:szCs w:val="24"/>
        </w:rPr>
        <w:t>à</w:t>
      </w:r>
      <w:r w:rsidRPr="00BD4F55">
        <w:rPr>
          <w:rFonts w:asciiTheme="majorBidi" w:hAnsiTheme="majorBidi" w:cstheme="majorBidi"/>
          <w:sz w:val="24"/>
          <w:szCs w:val="24"/>
        </w:rPr>
        <w:t xml:space="preserve"> chaque fois que l’on consid</w:t>
      </w:r>
      <w:r w:rsidR="004A4B88" w:rsidRPr="00BD4F55">
        <w:rPr>
          <w:rFonts w:asciiTheme="majorBidi" w:hAnsiTheme="majorBidi" w:cstheme="majorBidi"/>
          <w:sz w:val="24"/>
          <w:szCs w:val="24"/>
        </w:rPr>
        <w:t>è</w:t>
      </w:r>
      <w:r w:rsidRPr="00BD4F55">
        <w:rPr>
          <w:rFonts w:asciiTheme="majorBidi" w:hAnsiTheme="majorBidi" w:cstheme="majorBidi"/>
          <w:sz w:val="24"/>
          <w:szCs w:val="24"/>
        </w:rPr>
        <w:t xml:space="preserve">re une facture, de faire la somme avec la somme </w:t>
      </w:r>
      <w:r w:rsidR="008A583D" w:rsidRPr="00BD4F55">
        <w:rPr>
          <w:rFonts w:asciiTheme="majorBidi" w:hAnsiTheme="majorBidi" w:cstheme="majorBidi"/>
          <w:sz w:val="24"/>
          <w:szCs w:val="24"/>
        </w:rPr>
        <w:t>déjà</w:t>
      </w:r>
      <w:r w:rsidRPr="00BD4F55">
        <w:rPr>
          <w:rFonts w:asciiTheme="majorBidi" w:hAnsiTheme="majorBidi" w:cstheme="majorBidi"/>
          <w:sz w:val="24"/>
          <w:szCs w:val="24"/>
        </w:rPr>
        <w:t xml:space="preserve"> trouv</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e </w:t>
      </w:r>
      <w:r w:rsidR="00996922" w:rsidRPr="00BD4F55">
        <w:rPr>
          <w:rFonts w:asciiTheme="majorBidi" w:hAnsiTheme="majorBidi" w:cstheme="majorBidi"/>
          <w:sz w:val="24"/>
          <w:szCs w:val="24"/>
        </w:rPr>
        <w:t>à</w:t>
      </w:r>
      <w:r w:rsidRPr="00BD4F55">
        <w:rPr>
          <w:rFonts w:asciiTheme="majorBidi" w:hAnsiTheme="majorBidi" w:cstheme="majorBidi"/>
          <w:sz w:val="24"/>
          <w:szCs w:val="24"/>
        </w:rPr>
        <w:t xml:space="preserve"> l’adresse correspondante dans la table.</w:t>
      </w:r>
    </w:p>
    <w:p w:rsidR="00996922" w:rsidRPr="00BD4F55" w:rsidRDefault="006C3C0A" w:rsidP="003D2D3E">
      <w:pPr>
        <w:spacing w:before="360" w:line="360" w:lineRule="auto"/>
        <w:jc w:val="both"/>
        <w:rPr>
          <w:rFonts w:asciiTheme="majorBidi" w:hAnsiTheme="majorBidi" w:cstheme="majorBidi"/>
          <w:sz w:val="24"/>
          <w:szCs w:val="24"/>
        </w:rPr>
      </w:pPr>
      <w:r w:rsidRPr="00BD4F55">
        <w:rPr>
          <w:rFonts w:asciiTheme="majorBidi" w:hAnsiTheme="majorBidi" w:cstheme="majorBidi"/>
          <w:sz w:val="24"/>
          <w:szCs w:val="24"/>
        </w:rPr>
        <w:t xml:space="preserve">  </w:t>
      </w:r>
      <w:r w:rsidR="004D4CE1" w:rsidRPr="00BD4F55">
        <w:rPr>
          <w:rFonts w:asciiTheme="majorBidi" w:hAnsiTheme="majorBidi" w:cstheme="majorBidi"/>
          <w:sz w:val="24"/>
          <w:szCs w:val="24"/>
        </w:rPr>
        <w:tab/>
      </w:r>
      <w:r w:rsidRPr="00BD4F55">
        <w:rPr>
          <w:rFonts w:asciiTheme="majorBidi" w:hAnsiTheme="majorBidi" w:cstheme="majorBidi"/>
          <w:sz w:val="24"/>
          <w:szCs w:val="24"/>
        </w:rPr>
        <w:t xml:space="preserve"> • Une compagnie </w:t>
      </w:r>
      <w:r w:rsidR="008A583D" w:rsidRPr="00BD4F55">
        <w:rPr>
          <w:rFonts w:asciiTheme="majorBidi" w:hAnsiTheme="majorBidi" w:cstheme="majorBidi"/>
          <w:sz w:val="24"/>
          <w:szCs w:val="24"/>
        </w:rPr>
        <w:t>à</w:t>
      </w:r>
      <w:r w:rsidRPr="00BD4F55">
        <w:rPr>
          <w:rFonts w:asciiTheme="majorBidi" w:hAnsiTheme="majorBidi" w:cstheme="majorBidi"/>
          <w:sz w:val="24"/>
          <w:szCs w:val="24"/>
        </w:rPr>
        <w:t xml:space="preserve"> moins de 100 </w:t>
      </w:r>
      <w:r w:rsidR="00585578" w:rsidRPr="00BD4F55">
        <w:rPr>
          <w:rFonts w:asciiTheme="majorBidi" w:hAnsiTheme="majorBidi" w:cstheme="majorBidi"/>
          <w:sz w:val="24"/>
          <w:szCs w:val="24"/>
        </w:rPr>
        <w:t>employés</w:t>
      </w:r>
      <w:r w:rsidRPr="00BD4F55">
        <w:rPr>
          <w:rFonts w:asciiTheme="majorBidi" w:hAnsiTheme="majorBidi" w:cstheme="majorBidi"/>
          <w:sz w:val="24"/>
          <w:szCs w:val="24"/>
        </w:rPr>
        <w:t>. On attribue un num</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ro </w:t>
      </w:r>
      <w:r w:rsidR="00996922" w:rsidRPr="00BD4F55">
        <w:rPr>
          <w:rFonts w:asciiTheme="majorBidi" w:hAnsiTheme="majorBidi" w:cstheme="majorBidi"/>
          <w:sz w:val="24"/>
          <w:szCs w:val="24"/>
        </w:rPr>
        <w:t>à</w:t>
      </w:r>
      <w:r w:rsidRPr="00BD4F55">
        <w:rPr>
          <w:rFonts w:asciiTheme="majorBidi" w:hAnsiTheme="majorBidi" w:cstheme="majorBidi"/>
          <w:sz w:val="24"/>
          <w:szCs w:val="24"/>
        </w:rPr>
        <w:t xml:space="preserve"> chaque employ</w:t>
      </w:r>
      <w:r w:rsidR="004A4B88" w:rsidRPr="00BD4F55">
        <w:rPr>
          <w:rFonts w:asciiTheme="majorBidi" w:hAnsiTheme="majorBidi" w:cstheme="majorBidi"/>
          <w:sz w:val="24"/>
          <w:szCs w:val="24"/>
        </w:rPr>
        <w:t>é</w:t>
      </w:r>
      <w:r w:rsidRPr="00BD4F55">
        <w:rPr>
          <w:rFonts w:asciiTheme="majorBidi" w:hAnsiTheme="majorBidi" w:cstheme="majorBidi"/>
          <w:sz w:val="24"/>
          <w:szCs w:val="24"/>
        </w:rPr>
        <w:t>, et on utilise directement ce num</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ro comme adresse dans la table de hachage (contenant les informations de chacun des </w:t>
      </w:r>
      <w:r w:rsidR="00585578" w:rsidRPr="00BD4F55">
        <w:rPr>
          <w:rFonts w:asciiTheme="majorBidi" w:hAnsiTheme="majorBidi" w:cstheme="majorBidi"/>
          <w:sz w:val="24"/>
          <w:szCs w:val="24"/>
        </w:rPr>
        <w:t>employés</w:t>
      </w:r>
      <w:r w:rsidRPr="00BD4F55">
        <w:rPr>
          <w:rFonts w:asciiTheme="majorBidi" w:hAnsiTheme="majorBidi" w:cstheme="majorBidi"/>
          <w:sz w:val="24"/>
          <w:szCs w:val="24"/>
        </w:rPr>
        <w:t>). Dans ce cas, la table n’est pas “pleine”, i.e. plusieurs cases restent vides. Id</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alement, une table de hachage doit </w:t>
      </w:r>
      <w:r w:rsidR="004A4B88" w:rsidRPr="00BD4F55">
        <w:rPr>
          <w:rFonts w:asciiTheme="majorBidi" w:hAnsiTheme="majorBidi" w:cstheme="majorBidi"/>
          <w:sz w:val="24"/>
          <w:szCs w:val="24"/>
        </w:rPr>
        <w:t>ê</w:t>
      </w:r>
      <w:r w:rsidRPr="00BD4F55">
        <w:rPr>
          <w:rFonts w:asciiTheme="majorBidi" w:hAnsiTheme="majorBidi" w:cstheme="majorBidi"/>
          <w:sz w:val="24"/>
          <w:szCs w:val="24"/>
        </w:rPr>
        <w:t>tre la moins pleine possible, afin de r</w:t>
      </w:r>
      <w:r w:rsidR="004A4B88" w:rsidRPr="00BD4F55">
        <w:rPr>
          <w:rFonts w:asciiTheme="majorBidi" w:hAnsiTheme="majorBidi" w:cstheme="majorBidi"/>
          <w:sz w:val="24"/>
          <w:szCs w:val="24"/>
        </w:rPr>
        <w:t>é</w:t>
      </w:r>
      <w:r w:rsidRPr="00BD4F55">
        <w:rPr>
          <w:rFonts w:asciiTheme="majorBidi" w:hAnsiTheme="majorBidi" w:cstheme="majorBidi"/>
          <w:sz w:val="24"/>
          <w:szCs w:val="24"/>
        </w:rPr>
        <w:t>soudre plus facilement les collisions.</w:t>
      </w:r>
    </w:p>
    <w:p w:rsidR="003D2D3E" w:rsidRDefault="003D2D3E" w:rsidP="00BD4F55">
      <w:pPr>
        <w:spacing w:line="360" w:lineRule="auto"/>
        <w:jc w:val="both"/>
        <w:rPr>
          <w:rFonts w:asciiTheme="majorBidi" w:hAnsiTheme="majorBidi" w:cstheme="majorBidi"/>
          <w:b/>
          <w:bCs/>
          <w:sz w:val="28"/>
          <w:szCs w:val="28"/>
        </w:rPr>
      </w:pPr>
    </w:p>
    <w:p w:rsidR="006C3C0A" w:rsidRPr="003D2D3E" w:rsidRDefault="00996922" w:rsidP="00BD4F55">
      <w:pPr>
        <w:spacing w:line="360" w:lineRule="auto"/>
        <w:jc w:val="both"/>
        <w:rPr>
          <w:rFonts w:asciiTheme="majorBidi" w:hAnsiTheme="majorBidi" w:cstheme="majorBidi"/>
          <w:sz w:val="28"/>
          <w:szCs w:val="28"/>
        </w:rPr>
      </w:pPr>
      <w:r w:rsidRPr="003D2D3E">
        <w:rPr>
          <w:rFonts w:asciiTheme="majorBidi" w:hAnsiTheme="majorBidi" w:cstheme="majorBidi"/>
          <w:b/>
          <w:bCs/>
          <w:sz w:val="28"/>
          <w:szCs w:val="28"/>
        </w:rPr>
        <w:lastRenderedPageBreak/>
        <w:t xml:space="preserve">4.2. </w:t>
      </w:r>
      <w:r w:rsidR="006C3C0A" w:rsidRPr="003D2D3E">
        <w:rPr>
          <w:rFonts w:asciiTheme="majorBidi" w:hAnsiTheme="majorBidi" w:cstheme="majorBidi"/>
          <w:b/>
          <w:bCs/>
          <w:sz w:val="28"/>
          <w:szCs w:val="28"/>
        </w:rPr>
        <w:t>M</w:t>
      </w:r>
      <w:r w:rsidR="004A4B88" w:rsidRPr="003D2D3E">
        <w:rPr>
          <w:rFonts w:asciiTheme="majorBidi" w:hAnsiTheme="majorBidi" w:cstheme="majorBidi"/>
          <w:b/>
          <w:bCs/>
          <w:sz w:val="28"/>
          <w:szCs w:val="28"/>
        </w:rPr>
        <w:t>é</w:t>
      </w:r>
      <w:r w:rsidR="006C3C0A" w:rsidRPr="003D2D3E">
        <w:rPr>
          <w:rFonts w:asciiTheme="majorBidi" w:hAnsiTheme="majorBidi" w:cstheme="majorBidi"/>
          <w:b/>
          <w:bCs/>
          <w:sz w:val="28"/>
          <w:szCs w:val="28"/>
        </w:rPr>
        <w:t xml:space="preserve">thode modulo: </w:t>
      </w:r>
    </w:p>
    <w:p w:rsidR="006C3C0A" w:rsidRPr="00BD4F55" w:rsidRDefault="006C3C0A"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La fonction de hachage consiste </w:t>
      </w:r>
      <w:r w:rsidR="00996922" w:rsidRPr="00BD4F55">
        <w:rPr>
          <w:rFonts w:asciiTheme="majorBidi" w:hAnsiTheme="majorBidi" w:cstheme="majorBidi"/>
          <w:sz w:val="24"/>
          <w:szCs w:val="24"/>
        </w:rPr>
        <w:t>à</w:t>
      </w:r>
      <w:r w:rsidRPr="00BD4F55">
        <w:rPr>
          <w:rFonts w:asciiTheme="majorBidi" w:hAnsiTheme="majorBidi" w:cstheme="majorBidi"/>
          <w:sz w:val="24"/>
          <w:szCs w:val="24"/>
        </w:rPr>
        <w:t xml:space="preserve"> diviser la cl</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par la taille de la table, et de prendre le reste de la division enti</w:t>
      </w:r>
      <w:r w:rsidR="004A4B88" w:rsidRPr="00BD4F55">
        <w:rPr>
          <w:rFonts w:asciiTheme="majorBidi" w:hAnsiTheme="majorBidi" w:cstheme="majorBidi"/>
          <w:sz w:val="24"/>
          <w:szCs w:val="24"/>
        </w:rPr>
        <w:t>è</w:t>
      </w:r>
      <w:r w:rsidRPr="00BD4F55">
        <w:rPr>
          <w:rFonts w:asciiTheme="majorBidi" w:hAnsiTheme="majorBidi" w:cstheme="majorBidi"/>
          <w:sz w:val="24"/>
          <w:szCs w:val="24"/>
        </w:rPr>
        <w:t>re comme adresse pour la cl</w:t>
      </w:r>
      <w:r w:rsidR="004A4B88" w:rsidRPr="00BD4F55">
        <w:rPr>
          <w:rFonts w:asciiTheme="majorBidi" w:hAnsiTheme="majorBidi" w:cstheme="majorBidi"/>
          <w:sz w:val="24"/>
          <w:szCs w:val="24"/>
        </w:rPr>
        <w:t>é</w:t>
      </w:r>
      <w:r w:rsidRPr="00BD4F55">
        <w:rPr>
          <w:rFonts w:asciiTheme="majorBidi" w:hAnsiTheme="majorBidi" w:cstheme="majorBidi"/>
          <w:sz w:val="24"/>
          <w:szCs w:val="24"/>
        </w:rPr>
        <w:t>. Cette m</w:t>
      </w:r>
      <w:r w:rsidR="004A4B88" w:rsidRPr="00BD4F55">
        <w:rPr>
          <w:rFonts w:asciiTheme="majorBidi" w:hAnsiTheme="majorBidi" w:cstheme="majorBidi"/>
          <w:sz w:val="24"/>
          <w:szCs w:val="24"/>
        </w:rPr>
        <w:t>é</w:t>
      </w:r>
      <w:r w:rsidRPr="00BD4F55">
        <w:rPr>
          <w:rFonts w:asciiTheme="majorBidi" w:hAnsiTheme="majorBidi" w:cstheme="majorBidi"/>
          <w:sz w:val="24"/>
          <w:szCs w:val="24"/>
        </w:rPr>
        <w:t>thode permet de consid</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rer des tables de toutes tailles. Cependant, une table dont la taille est un nombre premier donne lieu </w:t>
      </w:r>
      <w:r w:rsidR="00996922" w:rsidRPr="00BD4F55">
        <w:rPr>
          <w:rFonts w:asciiTheme="majorBidi" w:hAnsiTheme="majorBidi" w:cstheme="majorBidi"/>
          <w:sz w:val="24"/>
          <w:szCs w:val="24"/>
        </w:rPr>
        <w:t>à</w:t>
      </w:r>
      <w:r w:rsidRPr="00BD4F55">
        <w:rPr>
          <w:rFonts w:asciiTheme="majorBidi" w:hAnsiTheme="majorBidi" w:cstheme="majorBidi"/>
          <w:sz w:val="24"/>
          <w:szCs w:val="24"/>
        </w:rPr>
        <w:t xml:space="preserve"> moins de collisions.</w:t>
      </w:r>
    </w:p>
    <w:p w:rsidR="006C3C0A" w:rsidRPr="00BD4F55" w:rsidRDefault="006D1F6B" w:rsidP="003D2D3E">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Considérons</w:t>
      </w:r>
      <w:r w:rsidR="006C3C0A" w:rsidRPr="00BD4F55">
        <w:rPr>
          <w:rFonts w:asciiTheme="majorBidi" w:hAnsiTheme="majorBidi" w:cstheme="majorBidi"/>
          <w:sz w:val="24"/>
          <w:szCs w:val="24"/>
        </w:rPr>
        <w:t xml:space="preserve"> la compagnie </w:t>
      </w:r>
      <w:r w:rsidRPr="00BD4F55">
        <w:rPr>
          <w:rFonts w:asciiTheme="majorBidi" w:hAnsiTheme="majorBidi" w:cstheme="majorBidi"/>
          <w:sz w:val="24"/>
          <w:szCs w:val="24"/>
        </w:rPr>
        <w:t>précédente</w:t>
      </w:r>
      <w:r w:rsidR="006C3C0A" w:rsidRPr="00BD4F55">
        <w:rPr>
          <w:rFonts w:asciiTheme="majorBidi" w:hAnsiTheme="majorBidi" w:cstheme="majorBidi"/>
          <w:sz w:val="24"/>
          <w:szCs w:val="24"/>
        </w:rPr>
        <w:t xml:space="preserve"> comptant moins de 100 </w:t>
      </w:r>
      <w:r w:rsidRPr="00BD4F55">
        <w:rPr>
          <w:rFonts w:asciiTheme="majorBidi" w:hAnsiTheme="majorBidi" w:cstheme="majorBidi"/>
          <w:sz w:val="24"/>
          <w:szCs w:val="24"/>
        </w:rPr>
        <w:t>employés</w:t>
      </w:r>
      <w:r w:rsidR="006C3C0A" w:rsidRPr="00BD4F55">
        <w:rPr>
          <w:rFonts w:asciiTheme="majorBidi" w:hAnsiTheme="majorBidi" w:cstheme="majorBidi"/>
          <w:sz w:val="24"/>
          <w:szCs w:val="24"/>
        </w:rPr>
        <w:t>. Supposons que cette compagnie fasse partie d’une plus grande organisation pouvant g</w:t>
      </w:r>
      <w:r w:rsidR="004A4B88" w:rsidRPr="00BD4F55">
        <w:rPr>
          <w:rFonts w:asciiTheme="majorBidi" w:hAnsiTheme="majorBidi" w:cstheme="majorBidi"/>
          <w:sz w:val="24"/>
          <w:szCs w:val="24"/>
        </w:rPr>
        <w:t>é</w:t>
      </w:r>
      <w:r w:rsidR="006C3C0A" w:rsidRPr="00BD4F55">
        <w:rPr>
          <w:rFonts w:asciiTheme="majorBidi" w:hAnsiTheme="majorBidi" w:cstheme="majorBidi"/>
          <w:sz w:val="24"/>
          <w:szCs w:val="24"/>
        </w:rPr>
        <w:t xml:space="preserve">rer 1000000 </w:t>
      </w:r>
      <w:r w:rsidRPr="00BD4F55">
        <w:rPr>
          <w:rFonts w:asciiTheme="majorBidi" w:hAnsiTheme="majorBidi" w:cstheme="majorBidi"/>
          <w:sz w:val="24"/>
          <w:szCs w:val="24"/>
        </w:rPr>
        <w:t>employés</w:t>
      </w:r>
      <w:r w:rsidR="006C3C0A" w:rsidRPr="00BD4F55">
        <w:rPr>
          <w:rFonts w:asciiTheme="majorBidi" w:hAnsiTheme="majorBidi" w:cstheme="majorBidi"/>
          <w:sz w:val="24"/>
          <w:szCs w:val="24"/>
        </w:rPr>
        <w:t>. Un num</w:t>
      </w:r>
      <w:r w:rsidR="004A4B88" w:rsidRPr="00BD4F55">
        <w:rPr>
          <w:rFonts w:asciiTheme="majorBidi" w:hAnsiTheme="majorBidi" w:cstheme="majorBidi"/>
          <w:sz w:val="24"/>
          <w:szCs w:val="24"/>
        </w:rPr>
        <w:t>é</w:t>
      </w:r>
      <w:r w:rsidR="00942A82" w:rsidRPr="00BD4F55">
        <w:rPr>
          <w:rFonts w:asciiTheme="majorBidi" w:hAnsiTheme="majorBidi" w:cstheme="majorBidi"/>
          <w:sz w:val="24"/>
          <w:szCs w:val="24"/>
        </w:rPr>
        <w:t>ro d’employé</w:t>
      </w:r>
      <w:r w:rsidR="006C3C0A" w:rsidRPr="00BD4F55">
        <w:rPr>
          <w:rFonts w:asciiTheme="majorBidi" w:hAnsiTheme="majorBidi" w:cstheme="majorBidi"/>
          <w:sz w:val="24"/>
          <w:szCs w:val="24"/>
        </w:rPr>
        <w:t xml:space="preserve"> est donc un nombre entre 0 et 1000000. En grandissant, la compagnie a besoin de pr</w:t>
      </w:r>
      <w:r w:rsidR="004A4B88" w:rsidRPr="00BD4F55">
        <w:rPr>
          <w:rFonts w:asciiTheme="majorBidi" w:hAnsiTheme="majorBidi" w:cstheme="majorBidi"/>
          <w:sz w:val="24"/>
          <w:szCs w:val="24"/>
        </w:rPr>
        <w:t>é</w:t>
      </w:r>
      <w:r w:rsidR="006C3C0A" w:rsidRPr="00BD4F55">
        <w:rPr>
          <w:rFonts w:asciiTheme="majorBidi" w:hAnsiTheme="majorBidi" w:cstheme="majorBidi"/>
          <w:sz w:val="24"/>
          <w:szCs w:val="24"/>
        </w:rPr>
        <w:t>voir une augmentation du nombre d’</w:t>
      </w:r>
      <w:r w:rsidRPr="00BD4F55">
        <w:rPr>
          <w:rFonts w:asciiTheme="majorBidi" w:hAnsiTheme="majorBidi" w:cstheme="majorBidi"/>
          <w:sz w:val="24"/>
          <w:szCs w:val="24"/>
        </w:rPr>
        <w:t>employés</w:t>
      </w:r>
      <w:r w:rsidR="006C3C0A" w:rsidRPr="00BD4F55">
        <w:rPr>
          <w:rFonts w:asciiTheme="majorBidi" w:hAnsiTheme="majorBidi" w:cstheme="majorBidi"/>
          <w:sz w:val="24"/>
          <w:szCs w:val="24"/>
        </w:rPr>
        <w:t xml:space="preserve"> pouvant aller jusqu’</w:t>
      </w:r>
      <w:r w:rsidR="00996922" w:rsidRPr="00BD4F55">
        <w:rPr>
          <w:rFonts w:asciiTheme="majorBidi" w:hAnsiTheme="majorBidi" w:cstheme="majorBidi"/>
          <w:sz w:val="24"/>
          <w:szCs w:val="24"/>
        </w:rPr>
        <w:t>à</w:t>
      </w:r>
      <w:r w:rsidR="006C3C0A" w:rsidRPr="00BD4F55">
        <w:rPr>
          <w:rFonts w:asciiTheme="majorBidi" w:hAnsiTheme="majorBidi" w:cstheme="majorBidi"/>
          <w:sz w:val="24"/>
          <w:szCs w:val="24"/>
        </w:rPr>
        <w:t xml:space="preserve"> 300. Le premier nombre premier sup</w:t>
      </w:r>
      <w:r w:rsidR="004A4B88" w:rsidRPr="00BD4F55">
        <w:rPr>
          <w:rFonts w:asciiTheme="majorBidi" w:hAnsiTheme="majorBidi" w:cstheme="majorBidi"/>
          <w:sz w:val="24"/>
          <w:szCs w:val="24"/>
        </w:rPr>
        <w:t>é</w:t>
      </w:r>
      <w:r w:rsidR="006C3C0A" w:rsidRPr="00BD4F55">
        <w:rPr>
          <w:rFonts w:asciiTheme="majorBidi" w:hAnsiTheme="majorBidi" w:cstheme="majorBidi"/>
          <w:sz w:val="24"/>
          <w:szCs w:val="24"/>
        </w:rPr>
        <w:t xml:space="preserve">rieur </w:t>
      </w:r>
      <w:r w:rsidR="00996922" w:rsidRPr="00BD4F55">
        <w:rPr>
          <w:rFonts w:asciiTheme="majorBidi" w:hAnsiTheme="majorBidi" w:cstheme="majorBidi"/>
          <w:sz w:val="24"/>
          <w:szCs w:val="24"/>
        </w:rPr>
        <w:t>à</w:t>
      </w:r>
      <w:r w:rsidR="006C3C0A" w:rsidRPr="00BD4F55">
        <w:rPr>
          <w:rFonts w:asciiTheme="majorBidi" w:hAnsiTheme="majorBidi" w:cstheme="majorBidi"/>
          <w:sz w:val="24"/>
          <w:szCs w:val="24"/>
        </w:rPr>
        <w:t xml:space="preserve"> 300 est 307. On peut donc consid</w:t>
      </w:r>
      <w:r w:rsidR="004A4B88" w:rsidRPr="00BD4F55">
        <w:rPr>
          <w:rFonts w:asciiTheme="majorBidi" w:hAnsiTheme="majorBidi" w:cstheme="majorBidi"/>
          <w:sz w:val="24"/>
          <w:szCs w:val="24"/>
        </w:rPr>
        <w:t>é</w:t>
      </w:r>
      <w:r w:rsidR="006C3C0A" w:rsidRPr="00BD4F55">
        <w:rPr>
          <w:rFonts w:asciiTheme="majorBidi" w:hAnsiTheme="majorBidi" w:cstheme="majorBidi"/>
          <w:sz w:val="24"/>
          <w:szCs w:val="24"/>
        </w:rPr>
        <w:t>rer une table de hachage de taille 307.</w:t>
      </w:r>
    </w:p>
    <w:p w:rsidR="006C3C0A" w:rsidRPr="003D2D3E" w:rsidRDefault="00996922" w:rsidP="00BD4F55">
      <w:pPr>
        <w:spacing w:line="360" w:lineRule="auto"/>
        <w:jc w:val="both"/>
        <w:rPr>
          <w:rFonts w:asciiTheme="majorBidi" w:hAnsiTheme="majorBidi" w:cstheme="majorBidi"/>
          <w:b/>
          <w:bCs/>
          <w:sz w:val="28"/>
          <w:szCs w:val="28"/>
        </w:rPr>
      </w:pPr>
      <w:r w:rsidRPr="003D2D3E">
        <w:rPr>
          <w:rFonts w:asciiTheme="majorBidi" w:hAnsiTheme="majorBidi" w:cstheme="majorBidi"/>
          <w:b/>
          <w:bCs/>
          <w:sz w:val="28"/>
          <w:szCs w:val="28"/>
        </w:rPr>
        <w:t xml:space="preserve">4.3. </w:t>
      </w:r>
      <w:r w:rsidR="006C3C0A" w:rsidRPr="003D2D3E">
        <w:rPr>
          <w:rFonts w:asciiTheme="majorBidi" w:hAnsiTheme="majorBidi" w:cstheme="majorBidi"/>
          <w:b/>
          <w:bCs/>
          <w:sz w:val="28"/>
          <w:szCs w:val="28"/>
        </w:rPr>
        <w:t>M</w:t>
      </w:r>
      <w:r w:rsidR="004A4B88" w:rsidRPr="003D2D3E">
        <w:rPr>
          <w:rFonts w:asciiTheme="majorBidi" w:hAnsiTheme="majorBidi" w:cstheme="majorBidi"/>
          <w:b/>
          <w:bCs/>
          <w:sz w:val="28"/>
          <w:szCs w:val="28"/>
        </w:rPr>
        <w:t>é</w:t>
      </w:r>
      <w:r w:rsidR="006C3C0A" w:rsidRPr="003D2D3E">
        <w:rPr>
          <w:rFonts w:asciiTheme="majorBidi" w:hAnsiTheme="majorBidi" w:cstheme="majorBidi"/>
          <w:b/>
          <w:bCs/>
          <w:sz w:val="28"/>
          <w:szCs w:val="28"/>
        </w:rPr>
        <w:t>thode pseudo-al</w:t>
      </w:r>
      <w:r w:rsidR="004A4B88" w:rsidRPr="003D2D3E">
        <w:rPr>
          <w:rFonts w:asciiTheme="majorBidi" w:hAnsiTheme="majorBidi" w:cstheme="majorBidi"/>
          <w:b/>
          <w:bCs/>
          <w:sz w:val="28"/>
          <w:szCs w:val="28"/>
        </w:rPr>
        <w:t>é</w:t>
      </w:r>
      <w:r w:rsidR="006C3C0A" w:rsidRPr="003D2D3E">
        <w:rPr>
          <w:rFonts w:asciiTheme="majorBidi" w:hAnsiTheme="majorBidi" w:cstheme="majorBidi"/>
          <w:b/>
          <w:bCs/>
          <w:sz w:val="28"/>
          <w:szCs w:val="28"/>
        </w:rPr>
        <w:t>atoire:</w:t>
      </w:r>
    </w:p>
    <w:p w:rsidR="006C3C0A" w:rsidRPr="00BD4F55" w:rsidRDefault="006C3C0A"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On utilise un g</w:t>
      </w:r>
      <w:r w:rsidR="004A4B88" w:rsidRPr="00BD4F55">
        <w:rPr>
          <w:rFonts w:asciiTheme="majorBidi" w:hAnsiTheme="majorBidi" w:cstheme="majorBidi"/>
          <w:sz w:val="24"/>
          <w:szCs w:val="24"/>
        </w:rPr>
        <w:t>é</w:t>
      </w:r>
      <w:r w:rsidRPr="00BD4F55">
        <w:rPr>
          <w:rFonts w:asciiTheme="majorBidi" w:hAnsiTheme="majorBidi" w:cstheme="majorBidi"/>
          <w:sz w:val="24"/>
          <w:szCs w:val="24"/>
        </w:rPr>
        <w:t>n</w:t>
      </w:r>
      <w:r w:rsidR="004A4B88" w:rsidRPr="00BD4F55">
        <w:rPr>
          <w:rFonts w:asciiTheme="majorBidi" w:hAnsiTheme="majorBidi" w:cstheme="majorBidi"/>
          <w:sz w:val="24"/>
          <w:szCs w:val="24"/>
        </w:rPr>
        <w:t>é</w:t>
      </w:r>
      <w:r w:rsidRPr="00BD4F55">
        <w:rPr>
          <w:rFonts w:asciiTheme="majorBidi" w:hAnsiTheme="majorBidi" w:cstheme="majorBidi"/>
          <w:sz w:val="24"/>
          <w:szCs w:val="24"/>
        </w:rPr>
        <w:t>rateur de nombre</w:t>
      </w:r>
      <w:r w:rsidR="00942A82" w:rsidRPr="00BD4F55">
        <w:rPr>
          <w:rFonts w:asciiTheme="majorBidi" w:hAnsiTheme="majorBidi" w:cstheme="majorBidi"/>
          <w:sz w:val="24"/>
          <w:szCs w:val="24"/>
        </w:rPr>
        <w:t>s</w:t>
      </w:r>
      <w:r w:rsidRPr="00BD4F55">
        <w:rPr>
          <w:rFonts w:asciiTheme="majorBidi" w:hAnsiTheme="majorBidi" w:cstheme="majorBidi"/>
          <w:sz w:val="24"/>
          <w:szCs w:val="24"/>
        </w:rPr>
        <w:t xml:space="preserve"> al</w:t>
      </w:r>
      <w:r w:rsidR="004A4B88" w:rsidRPr="00BD4F55">
        <w:rPr>
          <w:rFonts w:asciiTheme="majorBidi" w:hAnsiTheme="majorBidi" w:cstheme="majorBidi"/>
          <w:sz w:val="24"/>
          <w:szCs w:val="24"/>
        </w:rPr>
        <w:t>é</w:t>
      </w:r>
      <w:r w:rsidRPr="00BD4F55">
        <w:rPr>
          <w:rFonts w:asciiTheme="majorBidi" w:hAnsiTheme="majorBidi" w:cstheme="majorBidi"/>
          <w:sz w:val="24"/>
          <w:szCs w:val="24"/>
        </w:rPr>
        <w:t>atoire</w:t>
      </w:r>
      <w:r w:rsidR="00942A82" w:rsidRPr="00BD4F55">
        <w:rPr>
          <w:rFonts w:asciiTheme="majorBidi" w:hAnsiTheme="majorBidi" w:cstheme="majorBidi"/>
          <w:sz w:val="24"/>
          <w:szCs w:val="24"/>
        </w:rPr>
        <w:t>s</w:t>
      </w:r>
      <w:r w:rsidRPr="00BD4F55">
        <w:rPr>
          <w:rFonts w:asciiTheme="majorBidi" w:hAnsiTheme="majorBidi" w:cstheme="majorBidi"/>
          <w:sz w:val="24"/>
          <w:szCs w:val="24"/>
        </w:rPr>
        <w:t xml:space="preserve"> de la forme: y = ax + c o</w:t>
      </w:r>
      <w:r w:rsidR="004065EA" w:rsidRPr="00BD4F55">
        <w:rPr>
          <w:rFonts w:asciiTheme="majorBidi" w:hAnsiTheme="majorBidi" w:cstheme="majorBidi"/>
          <w:sz w:val="24"/>
          <w:szCs w:val="24"/>
        </w:rPr>
        <w:t>ù</w:t>
      </w:r>
      <w:r w:rsidRPr="00BD4F55">
        <w:rPr>
          <w:rFonts w:asciiTheme="majorBidi" w:hAnsiTheme="majorBidi" w:cstheme="majorBidi"/>
          <w:sz w:val="24"/>
          <w:szCs w:val="24"/>
        </w:rPr>
        <w:t xml:space="preserve"> a et c sont des constantes, et x est la valeur de la cl</w:t>
      </w:r>
      <w:r w:rsidR="004A4B88" w:rsidRPr="00BD4F55">
        <w:rPr>
          <w:rFonts w:asciiTheme="majorBidi" w:hAnsiTheme="majorBidi" w:cstheme="majorBidi"/>
          <w:sz w:val="24"/>
          <w:szCs w:val="24"/>
        </w:rPr>
        <w:t>é</w:t>
      </w:r>
      <w:r w:rsidRPr="00BD4F55">
        <w:rPr>
          <w:rFonts w:asciiTheme="majorBidi" w:hAnsiTheme="majorBidi" w:cstheme="majorBidi"/>
          <w:sz w:val="24"/>
          <w:szCs w:val="24"/>
        </w:rPr>
        <w:t>. Pour un maximum d’efficacit</w:t>
      </w:r>
      <w:r w:rsidR="004A4B88" w:rsidRPr="00BD4F55">
        <w:rPr>
          <w:rFonts w:asciiTheme="majorBidi" w:hAnsiTheme="majorBidi" w:cstheme="majorBidi"/>
          <w:sz w:val="24"/>
          <w:szCs w:val="24"/>
        </w:rPr>
        <w:t>é</w:t>
      </w:r>
      <w:r w:rsidR="00942A82" w:rsidRPr="00BD4F55">
        <w:rPr>
          <w:rFonts w:asciiTheme="majorBidi" w:hAnsiTheme="majorBidi" w:cstheme="majorBidi"/>
          <w:sz w:val="24"/>
          <w:szCs w:val="24"/>
        </w:rPr>
        <w:t>,</w:t>
      </w:r>
      <w:r w:rsidRPr="00BD4F55">
        <w:rPr>
          <w:rFonts w:asciiTheme="majorBidi" w:hAnsiTheme="majorBidi" w:cstheme="majorBidi"/>
          <w:sz w:val="24"/>
          <w:szCs w:val="24"/>
        </w:rPr>
        <w:t xml:space="preserve"> les constantes a et c doivent </w:t>
      </w:r>
      <w:r w:rsidR="004A4B88" w:rsidRPr="00BD4F55">
        <w:rPr>
          <w:rFonts w:asciiTheme="majorBidi" w:hAnsiTheme="majorBidi" w:cstheme="majorBidi"/>
          <w:sz w:val="24"/>
          <w:szCs w:val="24"/>
        </w:rPr>
        <w:t>ê</w:t>
      </w:r>
      <w:r w:rsidRPr="00BD4F55">
        <w:rPr>
          <w:rFonts w:asciiTheme="majorBidi" w:hAnsiTheme="majorBidi" w:cstheme="majorBidi"/>
          <w:sz w:val="24"/>
          <w:szCs w:val="24"/>
        </w:rPr>
        <w:t>tre des nombres premiers. Le r</w:t>
      </w:r>
      <w:r w:rsidR="004A4B88" w:rsidRPr="00BD4F55">
        <w:rPr>
          <w:rFonts w:asciiTheme="majorBidi" w:hAnsiTheme="majorBidi" w:cstheme="majorBidi"/>
          <w:sz w:val="24"/>
          <w:szCs w:val="24"/>
        </w:rPr>
        <w:t>é</w:t>
      </w:r>
      <w:r w:rsidRPr="00BD4F55">
        <w:rPr>
          <w:rFonts w:asciiTheme="majorBidi" w:hAnsiTheme="majorBidi" w:cstheme="majorBidi"/>
          <w:sz w:val="24"/>
          <w:szCs w:val="24"/>
        </w:rPr>
        <w:t>sultat est divis</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par la taille de la table, et le modulo est retourn</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 pour l’adresse de l’entr</w:t>
      </w:r>
      <w:r w:rsidR="004A4B88" w:rsidRPr="00BD4F55">
        <w:rPr>
          <w:rFonts w:asciiTheme="majorBidi" w:hAnsiTheme="majorBidi" w:cstheme="majorBidi"/>
          <w:sz w:val="24"/>
          <w:szCs w:val="24"/>
        </w:rPr>
        <w:t>é</w:t>
      </w:r>
      <w:r w:rsidRPr="00BD4F55">
        <w:rPr>
          <w:rFonts w:asciiTheme="majorBidi" w:hAnsiTheme="majorBidi" w:cstheme="majorBidi"/>
          <w:sz w:val="24"/>
          <w:szCs w:val="24"/>
        </w:rPr>
        <w:t>e.</w:t>
      </w:r>
    </w:p>
    <w:p w:rsidR="000F7984" w:rsidRPr="008F4E46" w:rsidRDefault="006C3C0A" w:rsidP="003D2D3E">
      <w:pPr>
        <w:spacing w:before="360" w:line="360" w:lineRule="auto"/>
        <w:ind w:firstLine="708"/>
        <w:jc w:val="both"/>
        <w:rPr>
          <w:rFonts w:asciiTheme="majorBidi" w:hAnsiTheme="majorBidi" w:cstheme="majorBidi"/>
          <w:sz w:val="28"/>
          <w:szCs w:val="28"/>
        </w:rPr>
      </w:pPr>
      <w:r w:rsidRPr="00BD4F55">
        <w:rPr>
          <w:rFonts w:asciiTheme="majorBidi" w:hAnsiTheme="majorBidi" w:cstheme="majorBidi"/>
          <w:sz w:val="24"/>
          <w:szCs w:val="24"/>
        </w:rPr>
        <w:t>Une m</w:t>
      </w:r>
      <w:r w:rsidR="004A4B88" w:rsidRPr="00BD4F55">
        <w:rPr>
          <w:rFonts w:asciiTheme="majorBidi" w:hAnsiTheme="majorBidi" w:cstheme="majorBidi"/>
          <w:sz w:val="24"/>
          <w:szCs w:val="24"/>
        </w:rPr>
        <w:t>é</w:t>
      </w:r>
      <w:r w:rsidRPr="00BD4F55">
        <w:rPr>
          <w:rFonts w:asciiTheme="majorBidi" w:hAnsiTheme="majorBidi" w:cstheme="majorBidi"/>
          <w:sz w:val="24"/>
          <w:szCs w:val="24"/>
        </w:rPr>
        <w:t xml:space="preserve">thode de hachage doit </w:t>
      </w:r>
      <w:r w:rsidR="004A4B88" w:rsidRPr="00BD4F55">
        <w:rPr>
          <w:rFonts w:asciiTheme="majorBidi" w:hAnsiTheme="majorBidi" w:cstheme="majorBidi"/>
          <w:sz w:val="24"/>
          <w:szCs w:val="24"/>
        </w:rPr>
        <w:t>ê</w:t>
      </w:r>
      <w:r w:rsidRPr="00BD4F55">
        <w:rPr>
          <w:rFonts w:asciiTheme="majorBidi" w:hAnsiTheme="majorBidi" w:cstheme="majorBidi"/>
          <w:sz w:val="24"/>
          <w:szCs w:val="24"/>
        </w:rPr>
        <w:t>tre judicieusement choisie en fonction des donn</w:t>
      </w:r>
      <w:r w:rsidR="004A4B88" w:rsidRPr="00BD4F55">
        <w:rPr>
          <w:rFonts w:asciiTheme="majorBidi" w:hAnsiTheme="majorBidi" w:cstheme="majorBidi"/>
          <w:sz w:val="24"/>
          <w:szCs w:val="24"/>
        </w:rPr>
        <w:t>é</w:t>
      </w:r>
      <w:r w:rsidRPr="00BD4F55">
        <w:rPr>
          <w:rFonts w:asciiTheme="majorBidi" w:hAnsiTheme="majorBidi" w:cstheme="majorBidi"/>
          <w:sz w:val="24"/>
          <w:szCs w:val="24"/>
        </w:rPr>
        <w:t>es, afin de limiter au maximum le cas de collisions. G</w:t>
      </w:r>
      <w:r w:rsidR="004A4B88" w:rsidRPr="00BD4F55">
        <w:rPr>
          <w:rFonts w:asciiTheme="majorBidi" w:hAnsiTheme="majorBidi" w:cstheme="majorBidi"/>
          <w:sz w:val="24"/>
          <w:szCs w:val="24"/>
        </w:rPr>
        <w:t>é</w:t>
      </w:r>
      <w:r w:rsidRPr="00BD4F55">
        <w:rPr>
          <w:rFonts w:asciiTheme="majorBidi" w:hAnsiTheme="majorBidi" w:cstheme="majorBidi"/>
          <w:sz w:val="24"/>
          <w:szCs w:val="24"/>
        </w:rPr>
        <w:t>n</w:t>
      </w:r>
      <w:r w:rsidR="004A4B88" w:rsidRPr="00BD4F55">
        <w:rPr>
          <w:rFonts w:asciiTheme="majorBidi" w:hAnsiTheme="majorBidi" w:cstheme="majorBidi"/>
          <w:sz w:val="24"/>
          <w:szCs w:val="24"/>
        </w:rPr>
        <w:t>é</w:t>
      </w:r>
      <w:r w:rsidRPr="00BD4F55">
        <w:rPr>
          <w:rFonts w:asciiTheme="majorBidi" w:hAnsiTheme="majorBidi" w:cstheme="majorBidi"/>
          <w:sz w:val="24"/>
          <w:szCs w:val="24"/>
        </w:rPr>
        <w:t>ralement, plus d’une m</w:t>
      </w:r>
      <w:r w:rsidR="004A4B88" w:rsidRPr="00BD4F55">
        <w:rPr>
          <w:rFonts w:asciiTheme="majorBidi" w:hAnsiTheme="majorBidi" w:cstheme="majorBidi"/>
          <w:sz w:val="24"/>
          <w:szCs w:val="24"/>
        </w:rPr>
        <w:t>é</w:t>
      </w:r>
      <w:r w:rsidRPr="00BD4F55">
        <w:rPr>
          <w:rFonts w:asciiTheme="majorBidi" w:hAnsiTheme="majorBidi" w:cstheme="majorBidi"/>
          <w:sz w:val="24"/>
          <w:szCs w:val="24"/>
        </w:rPr>
        <w:t>thode est utilis</w:t>
      </w:r>
      <w:r w:rsidR="004A4B88" w:rsidRPr="00BD4F55">
        <w:rPr>
          <w:rFonts w:asciiTheme="majorBidi" w:hAnsiTheme="majorBidi" w:cstheme="majorBidi"/>
          <w:sz w:val="24"/>
          <w:szCs w:val="24"/>
        </w:rPr>
        <w:t>é</w:t>
      </w:r>
      <w:r w:rsidRPr="00BD4F55">
        <w:rPr>
          <w:rFonts w:asciiTheme="majorBidi" w:hAnsiTheme="majorBidi" w:cstheme="majorBidi"/>
          <w:sz w:val="24"/>
          <w:szCs w:val="24"/>
        </w:rPr>
        <w:t>e dans un algorithme de hachage.</w:t>
      </w:r>
    </w:p>
    <w:p w:rsidR="00F43C40" w:rsidRPr="003D2D3E" w:rsidRDefault="00996922" w:rsidP="00BD4F55">
      <w:pPr>
        <w:spacing w:line="360" w:lineRule="auto"/>
        <w:jc w:val="both"/>
        <w:rPr>
          <w:rFonts w:ascii="Times New Roman" w:eastAsia="Times New Roman" w:hAnsi="Times New Roman" w:cs="Times New Roman"/>
          <w:b/>
          <w:bCs/>
          <w:sz w:val="32"/>
          <w:szCs w:val="32"/>
          <w:lang w:eastAsia="fr-FR"/>
        </w:rPr>
      </w:pPr>
      <w:r w:rsidRPr="003D2D3E">
        <w:rPr>
          <w:rFonts w:ascii="Times New Roman" w:eastAsia="Times New Roman" w:hAnsi="Times New Roman" w:cs="Times New Roman"/>
          <w:b/>
          <w:bCs/>
          <w:sz w:val="32"/>
          <w:szCs w:val="32"/>
          <w:lang w:eastAsia="fr-FR"/>
        </w:rPr>
        <w:t>5</w:t>
      </w:r>
      <w:r w:rsidR="003A7121" w:rsidRPr="003D2D3E">
        <w:rPr>
          <w:rFonts w:ascii="Times New Roman" w:eastAsia="Times New Roman" w:hAnsi="Times New Roman" w:cs="Times New Roman"/>
          <w:b/>
          <w:bCs/>
          <w:sz w:val="32"/>
          <w:szCs w:val="32"/>
          <w:lang w:eastAsia="fr-FR"/>
        </w:rPr>
        <w:t>.</w:t>
      </w:r>
      <w:r w:rsidR="00F43C40" w:rsidRPr="003D2D3E">
        <w:rPr>
          <w:rFonts w:ascii="Times New Roman" w:eastAsia="Times New Roman" w:hAnsi="Times New Roman" w:cs="Times New Roman"/>
          <w:b/>
          <w:bCs/>
          <w:sz w:val="32"/>
          <w:szCs w:val="32"/>
          <w:lang w:eastAsia="fr-FR"/>
        </w:rPr>
        <w:t xml:space="preserve"> Choix d’une bonne fonction de hachage</w:t>
      </w:r>
      <w:r w:rsidR="003A7121" w:rsidRPr="003D2D3E">
        <w:rPr>
          <w:rFonts w:ascii="Times New Roman" w:eastAsia="Times New Roman" w:hAnsi="Times New Roman" w:cs="Times New Roman"/>
          <w:b/>
          <w:bCs/>
          <w:sz w:val="32"/>
          <w:szCs w:val="32"/>
          <w:lang w:eastAsia="fr-FR"/>
        </w:rPr>
        <w:t>:</w:t>
      </w:r>
    </w:p>
    <w:p w:rsidR="00F43C40" w:rsidRPr="00BD4F55" w:rsidRDefault="00F43C40" w:rsidP="00027179">
      <w:pPr>
        <w:spacing w:before="100" w:beforeAutospacing="1" w:after="100" w:afterAutospacing="1" w:line="360" w:lineRule="auto"/>
        <w:ind w:firstLine="708"/>
        <w:jc w:val="both"/>
        <w:rPr>
          <w:rFonts w:ascii="Times New Roman" w:eastAsia="Times New Roman" w:hAnsi="Times New Roman" w:cs="Times New Roman"/>
          <w:sz w:val="24"/>
          <w:szCs w:val="24"/>
          <w:lang w:eastAsia="fr-FR"/>
        </w:rPr>
      </w:pPr>
      <w:r w:rsidRPr="008F4E46">
        <w:rPr>
          <w:rFonts w:ascii="Times New Roman" w:eastAsia="Times New Roman" w:hAnsi="Times New Roman" w:cs="Times New Roman"/>
          <w:sz w:val="28"/>
          <w:szCs w:val="28"/>
          <w:lang w:eastAsia="fr-FR"/>
        </w:rPr>
        <w:t xml:space="preserve">Une </w:t>
      </w:r>
      <w:r w:rsidRPr="00BD4F55">
        <w:rPr>
          <w:rFonts w:ascii="Times New Roman" w:eastAsia="Times New Roman" w:hAnsi="Times New Roman" w:cs="Times New Roman"/>
          <w:sz w:val="24"/>
          <w:szCs w:val="24"/>
          <w:lang w:eastAsia="fr-FR"/>
        </w:rPr>
        <w:t>bonne fonction de hachage est cruciale pour les performances. Les collisions étant en général résolues par des méthodes de recherche linéaire, u</w:t>
      </w:r>
      <w:r w:rsidR="00942A82" w:rsidRPr="00BD4F55">
        <w:rPr>
          <w:rFonts w:ascii="Times New Roman" w:eastAsia="Times New Roman" w:hAnsi="Times New Roman" w:cs="Times New Roman"/>
          <w:sz w:val="24"/>
          <w:szCs w:val="24"/>
          <w:lang w:eastAsia="fr-FR"/>
        </w:rPr>
        <w:t>ne mauvaise fonction de hachage</w:t>
      </w:r>
      <w:r w:rsidRPr="00BD4F55">
        <w:rPr>
          <w:rFonts w:ascii="Times New Roman" w:eastAsia="Times New Roman" w:hAnsi="Times New Roman" w:cs="Times New Roman"/>
          <w:sz w:val="24"/>
          <w:szCs w:val="24"/>
          <w:lang w:eastAsia="fr-FR"/>
        </w:rPr>
        <w:t xml:space="preserve"> </w:t>
      </w:r>
      <w:r w:rsidR="00942A82" w:rsidRPr="00BD4F55">
        <w:rPr>
          <w:rFonts w:ascii="Times New Roman" w:eastAsia="Times New Roman" w:hAnsi="Times New Roman" w:cs="Times New Roman"/>
          <w:sz w:val="24"/>
          <w:szCs w:val="24"/>
          <w:lang w:eastAsia="fr-FR"/>
        </w:rPr>
        <w:t>(</w:t>
      </w:r>
      <w:r w:rsidRPr="00BD4F55">
        <w:rPr>
          <w:rFonts w:ascii="Times New Roman" w:eastAsia="Times New Roman" w:hAnsi="Times New Roman" w:cs="Times New Roman"/>
          <w:sz w:val="24"/>
          <w:szCs w:val="24"/>
          <w:lang w:eastAsia="fr-FR"/>
        </w:rPr>
        <w:t>i.e. produisant beaucoup de collisions</w:t>
      </w:r>
      <w:r w:rsidR="00942A82" w:rsidRPr="00BD4F55">
        <w:rPr>
          <w:rFonts w:ascii="Times New Roman" w:eastAsia="Times New Roman" w:hAnsi="Times New Roman" w:cs="Times New Roman"/>
          <w:sz w:val="24"/>
          <w:szCs w:val="24"/>
          <w:lang w:eastAsia="fr-FR"/>
        </w:rPr>
        <w:t>)</w:t>
      </w:r>
      <w:r w:rsidRPr="00BD4F55">
        <w:rPr>
          <w:rFonts w:ascii="Times New Roman" w:eastAsia="Times New Roman" w:hAnsi="Times New Roman" w:cs="Times New Roman"/>
          <w:sz w:val="24"/>
          <w:szCs w:val="24"/>
          <w:lang w:eastAsia="fr-FR"/>
        </w:rPr>
        <w:t>, va fortement dégrader la rapidité de la recherche. D'autre part, il est préférable que la fonction de hachage ne soit pas de complexité élevée</w:t>
      </w:r>
      <w:r w:rsidR="007255E0" w:rsidRPr="00BD4F55">
        <w:rPr>
          <w:rFonts w:ascii="Times New Roman" w:eastAsia="Times New Roman" w:hAnsi="Times New Roman" w:cs="Times New Roman"/>
          <w:sz w:val="24"/>
          <w:szCs w:val="24"/>
          <w:lang w:eastAsia="fr-FR"/>
        </w:rPr>
        <w:t xml:space="preserve"> [</w:t>
      </w:r>
      <w:r w:rsidR="00E3428D" w:rsidRPr="00BD4F55">
        <w:rPr>
          <w:rFonts w:ascii="Times New Roman" w:eastAsia="Times New Roman" w:hAnsi="Times New Roman" w:cs="Times New Roman"/>
          <w:color w:val="0070C0"/>
          <w:sz w:val="24"/>
          <w:szCs w:val="24"/>
          <w:lang w:eastAsia="fr-FR"/>
        </w:rPr>
        <w:t>2</w:t>
      </w:r>
      <w:r w:rsidR="007255E0" w:rsidRPr="00BD4F55">
        <w:rPr>
          <w:rFonts w:ascii="Times New Roman" w:eastAsia="Times New Roman" w:hAnsi="Times New Roman" w:cs="Times New Roman"/>
          <w:sz w:val="24"/>
          <w:szCs w:val="24"/>
          <w:lang w:eastAsia="fr-FR"/>
        </w:rPr>
        <w:t>]</w:t>
      </w:r>
      <w:r w:rsidRPr="00BD4F55">
        <w:rPr>
          <w:rFonts w:ascii="Times New Roman" w:eastAsia="Times New Roman" w:hAnsi="Times New Roman" w:cs="Times New Roman"/>
          <w:sz w:val="24"/>
          <w:szCs w:val="24"/>
          <w:lang w:eastAsia="fr-FR"/>
        </w:rPr>
        <w:t>.</w:t>
      </w:r>
    </w:p>
    <w:p w:rsidR="003D2D3E" w:rsidRDefault="003D2D3E" w:rsidP="00BD4F55">
      <w:pPr>
        <w:spacing w:before="100" w:beforeAutospacing="1" w:after="100" w:afterAutospacing="1" w:line="360" w:lineRule="auto"/>
        <w:ind w:firstLine="360"/>
        <w:jc w:val="both"/>
        <w:rPr>
          <w:rFonts w:ascii="Times New Roman" w:eastAsia="Times New Roman" w:hAnsi="Times New Roman" w:cs="Times New Roman"/>
          <w:sz w:val="24"/>
          <w:szCs w:val="24"/>
          <w:lang w:eastAsia="fr-FR"/>
        </w:rPr>
      </w:pPr>
    </w:p>
    <w:p w:rsidR="003D2D3E" w:rsidRDefault="003D2D3E" w:rsidP="00BD4F55">
      <w:pPr>
        <w:spacing w:before="100" w:beforeAutospacing="1" w:after="100" w:afterAutospacing="1" w:line="360" w:lineRule="auto"/>
        <w:ind w:firstLine="360"/>
        <w:jc w:val="both"/>
        <w:rPr>
          <w:rFonts w:ascii="Times New Roman" w:eastAsia="Times New Roman" w:hAnsi="Times New Roman" w:cs="Times New Roman"/>
          <w:sz w:val="24"/>
          <w:szCs w:val="24"/>
          <w:lang w:eastAsia="fr-FR"/>
        </w:rPr>
      </w:pPr>
    </w:p>
    <w:p w:rsidR="00F43C40" w:rsidRPr="00BD4F55" w:rsidRDefault="00F43C40" w:rsidP="00BD4F55">
      <w:pPr>
        <w:spacing w:before="100" w:beforeAutospacing="1" w:after="100" w:afterAutospacing="1" w:line="360" w:lineRule="auto"/>
        <w:ind w:firstLine="360"/>
        <w:jc w:val="both"/>
        <w:rPr>
          <w:rFonts w:ascii="Times New Roman" w:eastAsia="Times New Roman" w:hAnsi="Times New Roman" w:cs="Times New Roman"/>
          <w:sz w:val="24"/>
          <w:szCs w:val="24"/>
          <w:lang w:eastAsia="fr-FR"/>
        </w:rPr>
      </w:pPr>
      <w:r w:rsidRPr="00BD4F55">
        <w:rPr>
          <w:rFonts w:ascii="Times New Roman" w:eastAsia="Times New Roman" w:hAnsi="Times New Roman" w:cs="Times New Roman"/>
          <w:sz w:val="24"/>
          <w:szCs w:val="24"/>
          <w:lang w:eastAsia="fr-FR"/>
        </w:rPr>
        <w:lastRenderedPageBreak/>
        <w:t>Le calcul du hachage se fait parfois en 2 temps :</w:t>
      </w:r>
    </w:p>
    <w:p w:rsidR="00F43C40" w:rsidRPr="00BD4F55" w:rsidRDefault="00F43C40" w:rsidP="00BD4F55">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BD4F55">
        <w:rPr>
          <w:rFonts w:ascii="Times New Roman" w:eastAsia="Times New Roman" w:hAnsi="Times New Roman" w:cs="Times New Roman"/>
          <w:sz w:val="24"/>
          <w:szCs w:val="24"/>
          <w:lang w:eastAsia="fr-FR"/>
        </w:rPr>
        <w:t xml:space="preserve">Une fonction de hachage particulière à l'application est utilisée pour produire un nombre entier à partir de la donnée d'origine. </w:t>
      </w:r>
    </w:p>
    <w:p w:rsidR="00BD4F55" w:rsidRPr="003D2D3E" w:rsidRDefault="00F43C40" w:rsidP="003D2D3E">
      <w:pPr>
        <w:numPr>
          <w:ilvl w:val="0"/>
          <w:numId w:val="1"/>
        </w:numPr>
        <w:spacing w:before="100" w:beforeAutospacing="1" w:after="100" w:afterAutospacing="1" w:line="360" w:lineRule="auto"/>
        <w:jc w:val="both"/>
        <w:rPr>
          <w:rStyle w:val="mw-headline"/>
          <w:rFonts w:ascii="Times New Roman" w:eastAsia="Times New Roman" w:hAnsi="Times New Roman" w:cs="Times New Roman"/>
          <w:sz w:val="24"/>
          <w:szCs w:val="24"/>
          <w:lang w:eastAsia="fr-FR"/>
        </w:rPr>
      </w:pPr>
      <w:r w:rsidRPr="00BD4F55">
        <w:rPr>
          <w:rFonts w:ascii="Times New Roman" w:eastAsia="Times New Roman" w:hAnsi="Times New Roman" w:cs="Times New Roman"/>
          <w:sz w:val="24"/>
          <w:szCs w:val="24"/>
          <w:lang w:eastAsia="fr-FR"/>
        </w:rPr>
        <w:t xml:space="preserve">Ce nombre entier est converti en une position possible de la table, en général en calculant le reste modulo la taille de la table. </w:t>
      </w:r>
    </w:p>
    <w:p w:rsidR="00F43C40" w:rsidRPr="003D2D3E" w:rsidRDefault="00996922" w:rsidP="00BD4F55">
      <w:pPr>
        <w:pStyle w:val="Titre2"/>
        <w:spacing w:line="360" w:lineRule="auto"/>
        <w:jc w:val="both"/>
        <w:rPr>
          <w:sz w:val="32"/>
          <w:szCs w:val="32"/>
        </w:rPr>
      </w:pPr>
      <w:r w:rsidRPr="003D2D3E">
        <w:rPr>
          <w:rStyle w:val="mw-headline"/>
          <w:sz w:val="32"/>
          <w:szCs w:val="32"/>
        </w:rPr>
        <w:t>6</w:t>
      </w:r>
      <w:r w:rsidR="003A7121" w:rsidRPr="003D2D3E">
        <w:rPr>
          <w:rStyle w:val="mw-headline"/>
          <w:sz w:val="32"/>
          <w:szCs w:val="32"/>
        </w:rPr>
        <w:t>.</w:t>
      </w:r>
      <w:r w:rsidR="003703CD" w:rsidRPr="003D2D3E">
        <w:rPr>
          <w:rStyle w:val="mw-headline"/>
          <w:sz w:val="32"/>
          <w:szCs w:val="32"/>
        </w:rPr>
        <w:t xml:space="preserve"> </w:t>
      </w:r>
      <w:r w:rsidR="00F43C40" w:rsidRPr="003D2D3E">
        <w:rPr>
          <w:rStyle w:val="mw-headline"/>
          <w:sz w:val="32"/>
          <w:szCs w:val="32"/>
        </w:rPr>
        <w:t>Résolution des collisions:</w:t>
      </w:r>
    </w:p>
    <w:p w:rsidR="00F43C40" w:rsidRPr="00BD4F55" w:rsidRDefault="00F43C40" w:rsidP="00027179">
      <w:pPr>
        <w:pStyle w:val="NormalWeb"/>
        <w:spacing w:line="360" w:lineRule="auto"/>
        <w:ind w:firstLine="708"/>
        <w:jc w:val="both"/>
        <w:rPr>
          <w:rFonts w:asciiTheme="majorBidi" w:hAnsiTheme="majorBidi" w:cstheme="majorBidi"/>
        </w:rPr>
      </w:pPr>
      <w:r w:rsidRPr="00BD4F55">
        <w:rPr>
          <w:rFonts w:asciiTheme="majorBidi" w:hAnsiTheme="majorBidi" w:cstheme="majorBidi"/>
        </w:rPr>
        <w:t>Lorsque deux clés ont la même valeur de hachage, ces clés ne peuvent être stockées à la même position, on doit alors employer une stratégie de résolution des collisions.</w:t>
      </w:r>
    </w:p>
    <w:p w:rsidR="00F43C40" w:rsidRPr="00BD4F55" w:rsidRDefault="00F43C40" w:rsidP="003D2D3E">
      <w:pPr>
        <w:pStyle w:val="NormalWeb"/>
        <w:spacing w:before="360" w:beforeAutospacing="0" w:line="360" w:lineRule="auto"/>
        <w:ind w:firstLine="708"/>
        <w:jc w:val="both"/>
        <w:rPr>
          <w:rFonts w:asciiTheme="majorBidi" w:hAnsiTheme="majorBidi" w:cstheme="majorBidi"/>
        </w:rPr>
      </w:pPr>
      <w:r w:rsidRPr="00BD4F55">
        <w:rPr>
          <w:rFonts w:asciiTheme="majorBidi" w:hAnsiTheme="majorBidi" w:cstheme="majorBidi"/>
        </w:rPr>
        <w:t>Pour donner une idée de l'importance d'une bonne méthode de résolution des collisions, considérons ce résultat issu du paradoxe des anniversaires. Même si nous sommes dans le cas le plus favorable où la fonction de hachage a une distribution uniforme, il y a 95% de chances d'avoir une collision dans une table de taille 1 million avant qu'elle ne contienne 2500 éléments.</w:t>
      </w:r>
    </w:p>
    <w:p w:rsidR="00F43C40" w:rsidRPr="00BD4F55" w:rsidRDefault="00F43C40" w:rsidP="003D2D3E">
      <w:pPr>
        <w:pStyle w:val="NormalWeb"/>
        <w:spacing w:before="360" w:beforeAutospacing="0" w:line="360" w:lineRule="auto"/>
        <w:ind w:firstLine="708"/>
        <w:jc w:val="both"/>
        <w:rPr>
          <w:rFonts w:asciiTheme="majorBidi" w:hAnsiTheme="majorBidi" w:cstheme="majorBidi"/>
        </w:rPr>
      </w:pPr>
      <w:r w:rsidRPr="00BD4F55">
        <w:rPr>
          <w:rFonts w:asciiTheme="majorBidi" w:hAnsiTheme="majorBidi" w:cstheme="majorBidi"/>
        </w:rPr>
        <w:t>De nombreuses stratégies de résolution des collisions existent mais les plus c</w:t>
      </w:r>
      <w:r w:rsidR="00942A82" w:rsidRPr="00BD4F55">
        <w:rPr>
          <w:rFonts w:asciiTheme="majorBidi" w:hAnsiTheme="majorBidi" w:cstheme="majorBidi"/>
        </w:rPr>
        <w:t>onnues et utilisées sont le chaî</w:t>
      </w:r>
      <w:r w:rsidRPr="00BD4F55">
        <w:rPr>
          <w:rFonts w:asciiTheme="majorBidi" w:hAnsiTheme="majorBidi" w:cstheme="majorBidi"/>
        </w:rPr>
        <w:t>nage et l'adressage ouvert</w:t>
      </w:r>
      <w:r w:rsidR="007255E0" w:rsidRPr="00BD4F55">
        <w:rPr>
          <w:rFonts w:asciiTheme="majorBidi" w:hAnsiTheme="majorBidi" w:cstheme="majorBidi"/>
        </w:rPr>
        <w:t xml:space="preserve"> [</w:t>
      </w:r>
      <w:r w:rsidR="00B31D8F">
        <w:rPr>
          <w:rFonts w:asciiTheme="majorBidi" w:hAnsiTheme="majorBidi" w:cstheme="majorBidi"/>
          <w:color w:val="0070C0"/>
        </w:rPr>
        <w:t>2</w:t>
      </w:r>
      <w:r w:rsidR="007255E0" w:rsidRPr="00BD4F55">
        <w:rPr>
          <w:rFonts w:asciiTheme="majorBidi" w:hAnsiTheme="majorBidi" w:cstheme="majorBidi"/>
        </w:rPr>
        <w:t>]</w:t>
      </w:r>
      <w:r w:rsidRPr="00BD4F55">
        <w:rPr>
          <w:rFonts w:asciiTheme="majorBidi" w:hAnsiTheme="majorBidi" w:cstheme="majorBidi"/>
        </w:rPr>
        <w:t>.</w:t>
      </w:r>
    </w:p>
    <w:p w:rsidR="00F43C40" w:rsidRPr="003D2D3E" w:rsidRDefault="00996922" w:rsidP="00027179">
      <w:pPr>
        <w:pStyle w:val="NormalWeb"/>
        <w:spacing w:line="360" w:lineRule="auto"/>
        <w:jc w:val="both"/>
        <w:rPr>
          <w:rFonts w:asciiTheme="majorBidi" w:hAnsiTheme="majorBidi" w:cstheme="majorBidi"/>
          <w:b/>
          <w:bCs/>
          <w:sz w:val="28"/>
          <w:szCs w:val="28"/>
        </w:rPr>
      </w:pPr>
      <w:r w:rsidRPr="003D2D3E">
        <w:rPr>
          <w:rFonts w:asciiTheme="majorBidi" w:hAnsiTheme="majorBidi" w:cstheme="majorBidi"/>
          <w:b/>
          <w:bCs/>
          <w:sz w:val="28"/>
          <w:szCs w:val="28"/>
        </w:rPr>
        <w:t>6</w:t>
      </w:r>
      <w:r w:rsidR="003A7121" w:rsidRPr="003D2D3E">
        <w:rPr>
          <w:rFonts w:asciiTheme="majorBidi" w:hAnsiTheme="majorBidi" w:cstheme="majorBidi"/>
          <w:b/>
          <w:bCs/>
          <w:sz w:val="28"/>
          <w:szCs w:val="28"/>
        </w:rPr>
        <w:t>.</w:t>
      </w:r>
      <w:r w:rsidR="00846F68" w:rsidRPr="003D2D3E">
        <w:rPr>
          <w:rFonts w:asciiTheme="majorBidi" w:hAnsiTheme="majorBidi" w:cstheme="majorBidi"/>
          <w:b/>
          <w:bCs/>
          <w:sz w:val="28"/>
          <w:szCs w:val="28"/>
        </w:rPr>
        <w:t>1.</w:t>
      </w:r>
      <w:r w:rsidR="003703CD" w:rsidRPr="003D2D3E">
        <w:rPr>
          <w:rFonts w:asciiTheme="majorBidi" w:hAnsiTheme="majorBidi" w:cstheme="majorBidi"/>
          <w:b/>
          <w:bCs/>
          <w:sz w:val="28"/>
          <w:szCs w:val="28"/>
        </w:rPr>
        <w:t xml:space="preserve"> </w:t>
      </w:r>
      <w:r w:rsidR="00942A82" w:rsidRPr="003D2D3E">
        <w:rPr>
          <w:rFonts w:asciiTheme="majorBidi" w:hAnsiTheme="majorBidi" w:cstheme="majorBidi"/>
          <w:b/>
          <w:bCs/>
          <w:sz w:val="28"/>
          <w:szCs w:val="28"/>
        </w:rPr>
        <w:t>Chaî</w:t>
      </w:r>
      <w:r w:rsidR="00F43C40" w:rsidRPr="003D2D3E">
        <w:rPr>
          <w:rFonts w:asciiTheme="majorBidi" w:hAnsiTheme="majorBidi" w:cstheme="majorBidi"/>
          <w:b/>
          <w:bCs/>
          <w:sz w:val="28"/>
          <w:szCs w:val="28"/>
        </w:rPr>
        <w:t>nage:</w:t>
      </w:r>
    </w:p>
    <w:p w:rsidR="003D2D3E" w:rsidRDefault="00F43C40" w:rsidP="003D2D3E">
      <w:pPr>
        <w:pStyle w:val="NormalWeb"/>
        <w:spacing w:line="360" w:lineRule="auto"/>
        <w:ind w:firstLine="708"/>
        <w:jc w:val="both"/>
        <w:rPr>
          <w:rFonts w:asciiTheme="majorBidi" w:hAnsiTheme="majorBidi" w:cstheme="majorBidi"/>
        </w:rPr>
      </w:pPr>
      <w:r w:rsidRPr="00BD4F55">
        <w:rPr>
          <w:rFonts w:asciiTheme="majorBidi" w:hAnsiTheme="majorBidi" w:cstheme="majorBidi"/>
        </w:rPr>
        <w:t>Cette méthode est la plus simple. Chaque case de la table est en fait une liste chaînée des clés qui ont le même hachage. Une fois la case trouvée, la recherche est alors linéaire en la taille de la liste chaînée. Dans le pire des cas</w:t>
      </w:r>
      <w:r w:rsidR="00942A82" w:rsidRPr="00BD4F55">
        <w:rPr>
          <w:rFonts w:asciiTheme="majorBidi" w:hAnsiTheme="majorBidi" w:cstheme="majorBidi"/>
        </w:rPr>
        <w:t>,</w:t>
      </w:r>
      <w:r w:rsidRPr="00BD4F55">
        <w:rPr>
          <w:rFonts w:asciiTheme="majorBidi" w:hAnsiTheme="majorBidi" w:cstheme="majorBidi"/>
        </w:rPr>
        <w:t xml:space="preserve"> où la fonction de hachage renvoie toujours la même valeur de hachage quelle que soit la clé, la table de hachage </w:t>
      </w:r>
      <w:r w:rsidR="008A583D" w:rsidRPr="00BD4F55">
        <w:rPr>
          <w:rFonts w:asciiTheme="majorBidi" w:hAnsiTheme="majorBidi" w:cstheme="majorBidi"/>
        </w:rPr>
        <w:t>devien</w:t>
      </w:r>
      <w:r w:rsidR="00942A82" w:rsidRPr="00BD4F55">
        <w:rPr>
          <w:rFonts w:asciiTheme="majorBidi" w:hAnsiTheme="majorBidi" w:cstheme="majorBidi"/>
        </w:rPr>
        <w:t>t</w:t>
      </w:r>
      <w:r w:rsidRPr="00BD4F55">
        <w:rPr>
          <w:rFonts w:asciiTheme="majorBidi" w:hAnsiTheme="majorBidi" w:cstheme="majorBidi"/>
        </w:rPr>
        <w:t xml:space="preserve"> alors une liste chaînée, et le temps de recherche est en O(n). L'avantage du chaînage est que la suppression d'une clé est facile, et que l'agrandissement de la table peut être retardé plus longtemps</w:t>
      </w:r>
      <w:r w:rsidRPr="008F4E46">
        <w:rPr>
          <w:rFonts w:asciiTheme="majorBidi" w:hAnsiTheme="majorBidi" w:cstheme="majorBidi"/>
          <w:sz w:val="28"/>
          <w:szCs w:val="28"/>
        </w:rPr>
        <w:t xml:space="preserve"> </w:t>
      </w:r>
      <w:r w:rsidRPr="00BD4F55">
        <w:rPr>
          <w:rFonts w:asciiTheme="majorBidi" w:hAnsiTheme="majorBidi" w:cstheme="majorBidi"/>
        </w:rPr>
        <w:t>que dans l'adressage ouvert, les performances se dégradant moins vite.</w:t>
      </w:r>
    </w:p>
    <w:p w:rsidR="003D2D3E" w:rsidRDefault="003D2D3E" w:rsidP="003D2D3E">
      <w:pPr>
        <w:pStyle w:val="NormalWeb"/>
        <w:spacing w:line="360" w:lineRule="auto"/>
        <w:ind w:firstLine="708"/>
        <w:jc w:val="center"/>
        <w:rPr>
          <w:rFonts w:asciiTheme="majorBidi" w:hAnsiTheme="majorBidi" w:cstheme="majorBidi"/>
          <w:b/>
          <w:bCs/>
        </w:rPr>
      </w:pPr>
    </w:p>
    <w:p w:rsidR="003D2D3E" w:rsidRDefault="003D2D3E" w:rsidP="003D2D3E">
      <w:pPr>
        <w:pStyle w:val="NormalWeb"/>
        <w:spacing w:line="360" w:lineRule="auto"/>
        <w:ind w:firstLine="708"/>
        <w:jc w:val="center"/>
        <w:rPr>
          <w:rFonts w:asciiTheme="majorBidi" w:hAnsiTheme="majorBidi" w:cstheme="majorBidi"/>
          <w:b/>
          <w:bCs/>
        </w:rPr>
      </w:pPr>
    </w:p>
    <w:p w:rsidR="003D2D3E" w:rsidRDefault="003D2D3E" w:rsidP="003D2D3E">
      <w:pPr>
        <w:pStyle w:val="NormalWeb"/>
        <w:spacing w:line="360" w:lineRule="auto"/>
        <w:ind w:firstLine="708"/>
        <w:jc w:val="center"/>
        <w:rPr>
          <w:rFonts w:asciiTheme="majorBidi" w:hAnsiTheme="majorBidi" w:cstheme="majorBidi"/>
          <w:b/>
          <w:bCs/>
        </w:rPr>
      </w:pPr>
    </w:p>
    <w:p w:rsidR="003D2D3E" w:rsidRDefault="003D2D3E" w:rsidP="003D2D3E">
      <w:pPr>
        <w:pStyle w:val="NormalWeb"/>
        <w:spacing w:line="360" w:lineRule="auto"/>
        <w:ind w:firstLine="708"/>
        <w:jc w:val="center"/>
        <w:rPr>
          <w:rFonts w:asciiTheme="majorBidi" w:hAnsiTheme="majorBidi" w:cstheme="majorBidi"/>
          <w:b/>
          <w:bCs/>
        </w:rPr>
      </w:pPr>
      <w:r>
        <w:rPr>
          <w:rFonts w:asciiTheme="majorBidi" w:hAnsiTheme="majorBidi" w:cstheme="majorBidi"/>
          <w:b/>
          <w:bCs/>
          <w:noProof/>
        </w:rPr>
        <w:lastRenderedPageBreak/>
        <w:drawing>
          <wp:anchor distT="0" distB="0" distL="114300" distR="114300" simplePos="0" relativeHeight="251668480" behindDoc="0" locked="0" layoutInCell="1" allowOverlap="1">
            <wp:simplePos x="0" y="0"/>
            <wp:positionH relativeFrom="column">
              <wp:posOffset>431165</wp:posOffset>
            </wp:positionH>
            <wp:positionV relativeFrom="paragraph">
              <wp:posOffset>137795</wp:posOffset>
            </wp:positionV>
            <wp:extent cx="4863465" cy="1845945"/>
            <wp:effectExtent l="19050" t="0" r="0" b="0"/>
            <wp:wrapTopAndBottom/>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863465" cy="1845945"/>
                    </a:xfrm>
                    <a:prstGeom prst="rect">
                      <a:avLst/>
                    </a:prstGeom>
                    <a:noFill/>
                    <a:ln w="9525">
                      <a:noFill/>
                      <a:miter lim="800000"/>
                      <a:headEnd/>
                      <a:tailEnd/>
                    </a:ln>
                  </pic:spPr>
                </pic:pic>
              </a:graphicData>
            </a:graphic>
          </wp:anchor>
        </w:drawing>
      </w:r>
    </w:p>
    <w:p w:rsidR="00BD4F55" w:rsidRDefault="00777D90" w:rsidP="003D2D3E">
      <w:pPr>
        <w:pStyle w:val="NormalWeb"/>
        <w:spacing w:line="360" w:lineRule="auto"/>
        <w:ind w:firstLine="708"/>
        <w:jc w:val="center"/>
        <w:rPr>
          <w:rFonts w:asciiTheme="majorBidi" w:hAnsiTheme="majorBidi" w:cstheme="majorBidi"/>
          <w:b/>
          <w:bCs/>
        </w:rPr>
      </w:pPr>
      <w:r w:rsidRPr="00BD4F55">
        <w:rPr>
          <w:rFonts w:asciiTheme="majorBidi" w:hAnsiTheme="majorBidi" w:cstheme="majorBidi"/>
          <w:b/>
          <w:bCs/>
        </w:rPr>
        <w:t>Figure.6</w:t>
      </w:r>
      <w:r w:rsidRPr="00BD4F55">
        <w:rPr>
          <w:rFonts w:asciiTheme="majorBidi" w:hAnsiTheme="majorBidi" w:cstheme="majorBidi"/>
          <w:b/>
          <w:bCs/>
          <w:i/>
          <w:iCs/>
        </w:rPr>
        <w:t>:</w:t>
      </w:r>
      <w:r w:rsidRPr="00BD4F55">
        <w:rPr>
          <w:rFonts w:asciiTheme="majorBidi" w:hAnsiTheme="majorBidi" w:cstheme="majorBidi"/>
          <w:i/>
          <w:iCs/>
        </w:rPr>
        <w:t xml:space="preserve"> résolution des collusions par chaînage [</w:t>
      </w:r>
      <w:r w:rsidR="00BD4F55" w:rsidRPr="00BD4F55">
        <w:rPr>
          <w:rFonts w:asciiTheme="majorBidi" w:hAnsiTheme="majorBidi" w:cstheme="majorBidi"/>
          <w:i/>
          <w:iCs/>
          <w:color w:val="0070C0"/>
        </w:rPr>
        <w:t>2</w:t>
      </w:r>
      <w:r w:rsidRPr="00BD4F55">
        <w:rPr>
          <w:rFonts w:asciiTheme="majorBidi" w:hAnsiTheme="majorBidi" w:cstheme="majorBidi"/>
          <w:i/>
          <w:iCs/>
        </w:rPr>
        <w:t>]</w:t>
      </w:r>
      <w:r w:rsidR="003D2D3E">
        <w:rPr>
          <w:rFonts w:asciiTheme="majorBidi" w:hAnsiTheme="majorBidi" w:cstheme="majorBidi"/>
          <w:i/>
          <w:iCs/>
        </w:rPr>
        <w:t>.</w:t>
      </w:r>
    </w:p>
    <w:p w:rsidR="003703CD" w:rsidRPr="003D2D3E" w:rsidRDefault="00996922" w:rsidP="00BD4F55">
      <w:pPr>
        <w:pStyle w:val="NormalWeb"/>
        <w:spacing w:line="360" w:lineRule="auto"/>
        <w:jc w:val="both"/>
        <w:rPr>
          <w:rFonts w:asciiTheme="majorBidi" w:hAnsiTheme="majorBidi" w:cstheme="majorBidi"/>
          <w:b/>
          <w:bCs/>
          <w:sz w:val="28"/>
          <w:szCs w:val="28"/>
        </w:rPr>
      </w:pPr>
      <w:r w:rsidRPr="003D2D3E">
        <w:rPr>
          <w:rFonts w:asciiTheme="majorBidi" w:hAnsiTheme="majorBidi" w:cstheme="majorBidi"/>
          <w:b/>
          <w:bCs/>
          <w:sz w:val="28"/>
          <w:szCs w:val="28"/>
        </w:rPr>
        <w:t>6</w:t>
      </w:r>
      <w:r w:rsidR="003703CD" w:rsidRPr="003D2D3E">
        <w:rPr>
          <w:rFonts w:asciiTheme="majorBidi" w:hAnsiTheme="majorBidi" w:cstheme="majorBidi"/>
          <w:b/>
          <w:bCs/>
          <w:sz w:val="28"/>
          <w:szCs w:val="28"/>
        </w:rPr>
        <w:t>.</w:t>
      </w:r>
      <w:r w:rsidR="00846F68" w:rsidRPr="003D2D3E">
        <w:rPr>
          <w:rFonts w:asciiTheme="majorBidi" w:hAnsiTheme="majorBidi" w:cstheme="majorBidi"/>
          <w:b/>
          <w:bCs/>
          <w:sz w:val="28"/>
          <w:szCs w:val="28"/>
        </w:rPr>
        <w:t>2.</w:t>
      </w:r>
      <w:r w:rsidR="003703CD" w:rsidRPr="003D2D3E">
        <w:rPr>
          <w:rFonts w:asciiTheme="majorBidi" w:hAnsiTheme="majorBidi" w:cstheme="majorBidi"/>
          <w:b/>
          <w:bCs/>
          <w:sz w:val="28"/>
          <w:szCs w:val="28"/>
        </w:rPr>
        <w:t xml:space="preserve"> Adressage ouvert:</w:t>
      </w:r>
    </w:p>
    <w:p w:rsidR="00A052D1" w:rsidRDefault="00777D90" w:rsidP="00BD4F55">
      <w:pPr>
        <w:pStyle w:val="NormalWeb"/>
        <w:spacing w:line="360" w:lineRule="auto"/>
        <w:ind w:firstLine="708"/>
        <w:jc w:val="both"/>
        <w:rPr>
          <w:rFonts w:asciiTheme="majorBidi" w:hAnsiTheme="majorBidi" w:cstheme="majorBidi"/>
        </w:rPr>
      </w:pPr>
      <w:r w:rsidRPr="00BD4F55">
        <w:rPr>
          <w:rFonts w:asciiTheme="majorBidi" w:hAnsiTheme="majorBidi" w:cstheme="majorBidi"/>
          <w:noProof/>
        </w:rPr>
        <w:drawing>
          <wp:anchor distT="0" distB="0" distL="114300" distR="114300" simplePos="0" relativeHeight="251669504" behindDoc="0" locked="0" layoutInCell="1" allowOverlap="1">
            <wp:simplePos x="0" y="0"/>
            <wp:positionH relativeFrom="column">
              <wp:posOffset>508635</wp:posOffset>
            </wp:positionH>
            <wp:positionV relativeFrom="paragraph">
              <wp:posOffset>1662430</wp:posOffset>
            </wp:positionV>
            <wp:extent cx="4638675" cy="2044065"/>
            <wp:effectExtent l="19050" t="0" r="9525" b="0"/>
            <wp:wrapTopAndBottom/>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638675" cy="2044065"/>
                    </a:xfrm>
                    <a:prstGeom prst="rect">
                      <a:avLst/>
                    </a:prstGeom>
                    <a:noFill/>
                    <a:ln w="9525">
                      <a:noFill/>
                      <a:miter lim="800000"/>
                      <a:headEnd/>
                      <a:tailEnd/>
                    </a:ln>
                  </pic:spPr>
                </pic:pic>
              </a:graphicData>
            </a:graphic>
          </wp:anchor>
        </w:drawing>
      </w:r>
      <w:r w:rsidR="003703CD" w:rsidRPr="00BD4F55">
        <w:rPr>
          <w:rFonts w:asciiTheme="majorBidi" w:hAnsiTheme="majorBidi" w:cstheme="majorBidi"/>
        </w:rPr>
        <w:t xml:space="preserve">L'adressage ouvert consiste dans le cas d'une collision à stocker les </w:t>
      </w:r>
      <w:r w:rsidR="00BD4F55" w:rsidRPr="00BD4F55">
        <w:rPr>
          <w:rFonts w:asciiTheme="majorBidi" w:hAnsiTheme="majorBidi" w:cstheme="majorBidi"/>
        </w:rPr>
        <w:t>v</w:t>
      </w:r>
      <w:r w:rsidR="003703CD" w:rsidRPr="00BD4F55">
        <w:rPr>
          <w:rFonts w:asciiTheme="majorBidi" w:hAnsiTheme="majorBidi" w:cstheme="majorBidi"/>
        </w:rPr>
        <w:t>aleurs de hachage dans des cases contigües. La position de ces cases est déterminée par une méthode de 'sondage'. Lors d'une recherche, si la case obtenue par hachage direct ne permet pas d'obtenir la bonne clé, une recherche sur les cases obtenues par une méthode de sondage est effectuée jusqu'à trouver la clé, ou non, ce qui indique qu'aucune clé de ce type n'appartient à la table.</w:t>
      </w:r>
    </w:p>
    <w:p w:rsidR="003D2D3E" w:rsidRPr="00BD4F55" w:rsidRDefault="003D2D3E" w:rsidP="00BD4F55">
      <w:pPr>
        <w:pStyle w:val="NormalWeb"/>
        <w:spacing w:line="360" w:lineRule="auto"/>
        <w:ind w:firstLine="708"/>
        <w:jc w:val="both"/>
        <w:rPr>
          <w:rFonts w:asciiTheme="majorBidi" w:hAnsiTheme="majorBidi" w:cstheme="majorBidi"/>
        </w:rPr>
      </w:pPr>
    </w:p>
    <w:p w:rsidR="00777D90" w:rsidRPr="00BD4F55" w:rsidRDefault="00777D90" w:rsidP="00BD4F55">
      <w:pPr>
        <w:pStyle w:val="NormalWeb"/>
        <w:spacing w:line="360" w:lineRule="auto"/>
        <w:jc w:val="center"/>
        <w:rPr>
          <w:rFonts w:asciiTheme="majorBidi" w:hAnsiTheme="majorBidi" w:cstheme="majorBidi"/>
          <w:i/>
          <w:iCs/>
        </w:rPr>
      </w:pPr>
      <w:r w:rsidRPr="00BD4F55">
        <w:rPr>
          <w:rFonts w:asciiTheme="majorBidi" w:hAnsiTheme="majorBidi" w:cstheme="majorBidi"/>
          <w:b/>
          <w:bCs/>
        </w:rPr>
        <w:t>Figure.7</w:t>
      </w:r>
      <w:r w:rsidRPr="00BD4F55">
        <w:rPr>
          <w:rFonts w:asciiTheme="majorBidi" w:hAnsiTheme="majorBidi" w:cstheme="majorBidi"/>
          <w:b/>
          <w:bCs/>
          <w:i/>
          <w:iCs/>
        </w:rPr>
        <w:t>:</w:t>
      </w:r>
      <w:r w:rsidR="00685556" w:rsidRPr="00BD4F55">
        <w:rPr>
          <w:rFonts w:asciiTheme="majorBidi" w:hAnsiTheme="majorBidi" w:cstheme="majorBidi"/>
          <w:i/>
          <w:iCs/>
        </w:rPr>
        <w:t xml:space="preserve"> Résolution des colli</w:t>
      </w:r>
      <w:r w:rsidRPr="00BD4F55">
        <w:rPr>
          <w:rFonts w:asciiTheme="majorBidi" w:hAnsiTheme="majorBidi" w:cstheme="majorBidi"/>
          <w:i/>
          <w:iCs/>
        </w:rPr>
        <w:t>sions par adressage ouvert et sondage linaire [</w:t>
      </w:r>
      <w:r w:rsidR="00BD4F55" w:rsidRPr="00BD4F55">
        <w:rPr>
          <w:rFonts w:asciiTheme="majorBidi" w:hAnsiTheme="majorBidi" w:cstheme="majorBidi"/>
          <w:i/>
          <w:iCs/>
          <w:color w:val="0070C0"/>
        </w:rPr>
        <w:t>2</w:t>
      </w:r>
      <w:r w:rsidRPr="00BD4F55">
        <w:rPr>
          <w:rFonts w:asciiTheme="majorBidi" w:hAnsiTheme="majorBidi" w:cstheme="majorBidi"/>
          <w:i/>
          <w:iCs/>
        </w:rPr>
        <w:t>].</w:t>
      </w:r>
    </w:p>
    <w:p w:rsidR="003D2D3E" w:rsidRDefault="003D2D3E" w:rsidP="00BD4F55">
      <w:pPr>
        <w:pStyle w:val="NormalWeb"/>
        <w:spacing w:line="360" w:lineRule="auto"/>
        <w:jc w:val="both"/>
        <w:rPr>
          <w:rFonts w:asciiTheme="majorBidi" w:hAnsiTheme="majorBidi" w:cstheme="majorBidi"/>
        </w:rPr>
      </w:pPr>
    </w:p>
    <w:p w:rsidR="003D2D3E" w:rsidRDefault="003D2D3E" w:rsidP="00BD4F55">
      <w:pPr>
        <w:pStyle w:val="NormalWeb"/>
        <w:spacing w:line="360" w:lineRule="auto"/>
        <w:jc w:val="both"/>
        <w:rPr>
          <w:rFonts w:asciiTheme="majorBidi" w:hAnsiTheme="majorBidi" w:cstheme="majorBidi"/>
        </w:rPr>
      </w:pPr>
    </w:p>
    <w:p w:rsidR="003703CD" w:rsidRPr="00BD4F55" w:rsidRDefault="003703CD" w:rsidP="00BD4F55">
      <w:pPr>
        <w:pStyle w:val="NormalWeb"/>
        <w:spacing w:line="360" w:lineRule="auto"/>
        <w:jc w:val="both"/>
        <w:rPr>
          <w:rFonts w:asciiTheme="majorBidi" w:hAnsiTheme="majorBidi" w:cstheme="majorBidi"/>
        </w:rPr>
      </w:pPr>
      <w:r w:rsidRPr="00BD4F55">
        <w:rPr>
          <w:rFonts w:asciiTheme="majorBidi" w:hAnsiTheme="majorBidi" w:cstheme="majorBidi"/>
        </w:rPr>
        <w:lastRenderedPageBreak/>
        <w:t>Les méthodes de sondage courantes sont:</w:t>
      </w:r>
    </w:p>
    <w:p w:rsidR="003703CD" w:rsidRPr="003D2D3E" w:rsidRDefault="003703CD" w:rsidP="00027179">
      <w:pPr>
        <w:pStyle w:val="NormalWeb"/>
        <w:numPr>
          <w:ilvl w:val="0"/>
          <w:numId w:val="4"/>
        </w:numPr>
        <w:spacing w:line="360" w:lineRule="auto"/>
        <w:jc w:val="both"/>
        <w:rPr>
          <w:rFonts w:asciiTheme="majorBidi" w:hAnsiTheme="majorBidi" w:cstheme="majorBidi"/>
          <w:b/>
          <w:bCs/>
          <w:i/>
          <w:iCs/>
        </w:rPr>
      </w:pPr>
      <w:r w:rsidRPr="003D2D3E">
        <w:rPr>
          <w:rFonts w:asciiTheme="majorBidi" w:hAnsiTheme="majorBidi" w:cstheme="majorBidi"/>
          <w:b/>
          <w:bCs/>
          <w:i/>
          <w:iCs/>
        </w:rPr>
        <w:t>Sondage linéaire</w:t>
      </w:r>
    </w:p>
    <w:p w:rsidR="003703CD" w:rsidRPr="00BD4F55" w:rsidRDefault="00E72413" w:rsidP="00BD4F55">
      <w:pPr>
        <w:spacing w:line="360" w:lineRule="auto"/>
        <w:ind w:firstLine="360"/>
        <w:jc w:val="both"/>
        <w:rPr>
          <w:rFonts w:asciiTheme="majorBidi" w:hAnsiTheme="majorBidi" w:cstheme="majorBidi"/>
          <w:sz w:val="24"/>
          <w:szCs w:val="24"/>
        </w:rPr>
      </w:pPr>
      <w:r>
        <w:rPr>
          <w:rFonts w:asciiTheme="majorBidi" w:hAnsiTheme="majorBidi" w:cstheme="majorBidi"/>
          <w:sz w:val="24"/>
          <w:szCs w:val="24"/>
        </w:rPr>
        <w:t xml:space="preserve">  </w:t>
      </w:r>
      <w:r w:rsidR="003703CD" w:rsidRPr="00BD4F55">
        <w:rPr>
          <w:rFonts w:asciiTheme="majorBidi" w:hAnsiTheme="majorBidi" w:cstheme="majorBidi"/>
          <w:sz w:val="24"/>
          <w:szCs w:val="24"/>
        </w:rPr>
        <w:t xml:space="preserve">L’intervalle entre les cases est fixe, souvent 1. </w:t>
      </w:r>
    </w:p>
    <w:p w:rsidR="003703CD" w:rsidRDefault="003703CD" w:rsidP="00BD4F55">
      <w:pPr>
        <w:pStyle w:val="Paragraphedeliste"/>
        <w:numPr>
          <w:ilvl w:val="0"/>
          <w:numId w:val="3"/>
        </w:numPr>
        <w:spacing w:line="360" w:lineRule="auto"/>
        <w:jc w:val="both"/>
        <w:rPr>
          <w:rFonts w:asciiTheme="majorBidi" w:hAnsiTheme="majorBidi" w:cstheme="majorBidi"/>
          <w:b/>
          <w:bCs/>
          <w:i/>
          <w:iCs/>
          <w:sz w:val="24"/>
          <w:szCs w:val="24"/>
        </w:rPr>
      </w:pPr>
      <w:r w:rsidRPr="003D2D3E">
        <w:rPr>
          <w:rFonts w:asciiTheme="majorBidi" w:hAnsiTheme="majorBidi" w:cstheme="majorBidi"/>
          <w:b/>
          <w:bCs/>
          <w:i/>
          <w:iCs/>
          <w:sz w:val="24"/>
          <w:szCs w:val="24"/>
        </w:rPr>
        <w:t>Sondage quadratique</w:t>
      </w:r>
    </w:p>
    <w:p w:rsidR="003703CD" w:rsidRPr="00E72413" w:rsidRDefault="00E72413" w:rsidP="00E72413">
      <w:pPr>
        <w:pStyle w:val="Paragraphedeliste"/>
        <w:spacing w:line="360" w:lineRule="auto"/>
        <w:ind w:left="502"/>
        <w:jc w:val="both"/>
        <w:rPr>
          <w:rFonts w:asciiTheme="majorBidi" w:hAnsiTheme="majorBidi" w:cstheme="majorBidi"/>
          <w:b/>
          <w:bCs/>
          <w:i/>
          <w:iCs/>
          <w:sz w:val="24"/>
          <w:szCs w:val="24"/>
        </w:rPr>
      </w:pPr>
      <w:r w:rsidRPr="00BD4F55">
        <w:rPr>
          <w:rFonts w:asciiTheme="majorBidi" w:hAnsiTheme="majorBidi" w:cstheme="majorBidi"/>
          <w:sz w:val="24"/>
          <w:szCs w:val="24"/>
        </w:rPr>
        <w:t xml:space="preserve">L’intervalle entre les cases augmente linéairement (les indices des cases augmentent </w:t>
      </w:r>
      <w:r>
        <w:rPr>
          <w:rFonts w:asciiTheme="majorBidi" w:hAnsiTheme="majorBidi" w:cstheme="majorBidi"/>
          <w:sz w:val="24"/>
          <w:szCs w:val="24"/>
        </w:rPr>
        <w:t xml:space="preserve">    </w:t>
      </w:r>
      <w:r w:rsidRPr="00BD4F55">
        <w:rPr>
          <w:rFonts w:asciiTheme="majorBidi" w:hAnsiTheme="majorBidi" w:cstheme="majorBidi"/>
          <w:sz w:val="24"/>
          <w:szCs w:val="24"/>
        </w:rPr>
        <w:t>donc quadratiquement)</w:t>
      </w:r>
      <w:r>
        <w:rPr>
          <w:rFonts w:asciiTheme="majorBidi" w:hAnsiTheme="majorBidi" w:cstheme="majorBidi"/>
          <w:sz w:val="24"/>
          <w:szCs w:val="24"/>
        </w:rPr>
        <w:t>.</w:t>
      </w:r>
    </w:p>
    <w:p w:rsidR="003703CD" w:rsidRPr="00BD4F55" w:rsidRDefault="003703CD" w:rsidP="00027179">
      <w:pPr>
        <w:pStyle w:val="NormalWeb"/>
        <w:spacing w:line="360" w:lineRule="auto"/>
        <w:jc w:val="both"/>
        <w:rPr>
          <w:rFonts w:asciiTheme="majorBidi" w:hAnsiTheme="majorBidi" w:cstheme="majorBidi"/>
        </w:rPr>
      </w:pPr>
      <w:r w:rsidRPr="00BD4F55">
        <w:rPr>
          <w:rFonts w:asciiTheme="majorBidi" w:hAnsiTheme="majorBidi" w:cstheme="majorBidi"/>
        </w:rPr>
        <w:t>Ce qui peut s'exprimer par la formule:</w:t>
      </w:r>
    </w:p>
    <w:p w:rsidR="003703CD" w:rsidRDefault="00E72413" w:rsidP="00E72413">
      <w:pPr>
        <w:pStyle w:val="NormalWeb"/>
        <w:spacing w:line="360" w:lineRule="auto"/>
        <w:jc w:val="both"/>
        <w:rPr>
          <w:rFonts w:asciiTheme="majorBidi" w:hAnsiTheme="majorBidi" w:cstheme="majorBidi"/>
          <w:vertAlign w:val="subscript"/>
        </w:rPr>
      </w:pPr>
      <w:r>
        <w:rPr>
          <w:rFonts w:asciiTheme="majorBidi" w:hAnsiTheme="majorBidi" w:cstheme="majorBidi"/>
          <w:vertAlign w:val="subscript"/>
        </w:rPr>
        <w:t xml:space="preserve">                     </w:t>
      </w:r>
      <w:r w:rsidR="003703CD" w:rsidRPr="00BD4F55">
        <w:rPr>
          <w:rFonts w:asciiTheme="majorBidi" w:hAnsiTheme="majorBidi" w:cstheme="majorBidi"/>
          <w:noProof/>
        </w:rPr>
        <w:drawing>
          <wp:inline distT="0" distB="0" distL="0" distR="0">
            <wp:extent cx="3200400" cy="485775"/>
            <wp:effectExtent l="19050" t="0" r="0" b="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srcRect/>
                    <a:stretch>
                      <a:fillRect/>
                    </a:stretch>
                  </pic:blipFill>
                  <pic:spPr bwMode="auto">
                    <a:xfrm>
                      <a:off x="0" y="0"/>
                      <a:ext cx="3200400" cy="485775"/>
                    </a:xfrm>
                    <a:prstGeom prst="rect">
                      <a:avLst/>
                    </a:prstGeom>
                    <a:noFill/>
                    <a:ln w="9525">
                      <a:noFill/>
                      <a:miter lim="800000"/>
                      <a:headEnd/>
                      <a:tailEnd/>
                    </a:ln>
                  </pic:spPr>
                </pic:pic>
              </a:graphicData>
            </a:graphic>
          </wp:inline>
        </w:drawing>
      </w:r>
    </w:p>
    <w:p w:rsidR="00BD4F55" w:rsidRPr="00E72413" w:rsidRDefault="00BD4F55" w:rsidP="00BD4F55">
      <w:pPr>
        <w:pStyle w:val="NormalWeb"/>
        <w:numPr>
          <w:ilvl w:val="0"/>
          <w:numId w:val="3"/>
        </w:numPr>
        <w:spacing w:line="360" w:lineRule="auto"/>
        <w:jc w:val="both"/>
        <w:rPr>
          <w:rFonts w:asciiTheme="majorBidi" w:hAnsiTheme="majorBidi" w:cstheme="majorBidi"/>
          <w:b/>
          <w:bCs/>
          <w:sz w:val="28"/>
          <w:szCs w:val="28"/>
        </w:rPr>
      </w:pPr>
      <w:r w:rsidRPr="00E72413">
        <w:rPr>
          <w:rFonts w:asciiTheme="majorBidi" w:hAnsiTheme="majorBidi" w:cstheme="majorBidi"/>
          <w:b/>
          <w:bCs/>
          <w:i/>
          <w:iCs/>
        </w:rPr>
        <w:t>Double hachage:</w:t>
      </w:r>
    </w:p>
    <w:p w:rsidR="005608B2" w:rsidRDefault="00BD4F55" w:rsidP="00E72413">
      <w:pPr>
        <w:pStyle w:val="NormalWeb"/>
        <w:spacing w:line="360" w:lineRule="auto"/>
        <w:ind w:left="720"/>
        <w:jc w:val="both"/>
        <w:rPr>
          <w:rFonts w:asciiTheme="majorBidi" w:hAnsiTheme="majorBidi" w:cstheme="majorBidi"/>
          <w:sz w:val="28"/>
          <w:szCs w:val="28"/>
        </w:rPr>
      </w:pPr>
      <w:r w:rsidRPr="00BD4F55">
        <w:rPr>
          <w:rFonts w:asciiTheme="majorBidi" w:hAnsiTheme="majorBidi" w:cstheme="majorBidi"/>
        </w:rPr>
        <w:t xml:space="preserve">L’adresse de la case est donnée par une deuxième fonction de hachage, ou hachage secondaire. </w:t>
      </w:r>
    </w:p>
    <w:p w:rsidR="006A0A1D" w:rsidRPr="00E72413" w:rsidRDefault="006A0A1D" w:rsidP="00BD4F55">
      <w:pPr>
        <w:spacing w:line="360" w:lineRule="auto"/>
        <w:jc w:val="both"/>
        <w:rPr>
          <w:rFonts w:asciiTheme="majorBidi" w:hAnsiTheme="majorBidi" w:cstheme="majorBidi"/>
          <w:b/>
          <w:bCs/>
          <w:sz w:val="32"/>
          <w:szCs w:val="32"/>
        </w:rPr>
      </w:pPr>
      <w:r w:rsidRPr="00E72413">
        <w:rPr>
          <w:rFonts w:asciiTheme="majorBidi" w:hAnsiTheme="majorBidi" w:cstheme="majorBidi"/>
          <w:b/>
          <w:bCs/>
          <w:sz w:val="32"/>
          <w:szCs w:val="32"/>
        </w:rPr>
        <w:t>7. Quelques  DHT et leurs implémentations:</w:t>
      </w:r>
    </w:p>
    <w:p w:rsidR="00C60187" w:rsidRPr="00E72413" w:rsidRDefault="006A0A1D" w:rsidP="00BD4F55">
      <w:pPr>
        <w:spacing w:line="360" w:lineRule="auto"/>
        <w:jc w:val="both"/>
        <w:rPr>
          <w:rFonts w:asciiTheme="majorBidi" w:hAnsiTheme="majorBidi" w:cstheme="majorBidi"/>
          <w:b/>
          <w:bCs/>
          <w:sz w:val="28"/>
          <w:szCs w:val="28"/>
        </w:rPr>
      </w:pPr>
      <w:r w:rsidRPr="00E72413">
        <w:rPr>
          <w:rFonts w:asciiTheme="majorBidi" w:hAnsiTheme="majorBidi" w:cstheme="majorBidi"/>
          <w:b/>
          <w:bCs/>
          <w:sz w:val="28"/>
          <w:szCs w:val="28"/>
        </w:rPr>
        <w:t>7</w:t>
      </w:r>
      <w:r w:rsidR="000E2589" w:rsidRPr="00E72413">
        <w:rPr>
          <w:rFonts w:asciiTheme="majorBidi" w:hAnsiTheme="majorBidi" w:cstheme="majorBidi"/>
          <w:b/>
          <w:bCs/>
          <w:sz w:val="28"/>
          <w:szCs w:val="28"/>
        </w:rPr>
        <w:t xml:space="preserve">.1. </w:t>
      </w:r>
      <w:r w:rsidR="00494180">
        <w:rPr>
          <w:rFonts w:asciiTheme="majorBidi" w:hAnsiTheme="majorBidi" w:cstheme="majorBidi"/>
          <w:b/>
          <w:bCs/>
          <w:sz w:val="28"/>
          <w:szCs w:val="28"/>
        </w:rPr>
        <w:t>Pastry</w:t>
      </w:r>
      <w:r w:rsidR="000E2589" w:rsidRPr="00E72413">
        <w:rPr>
          <w:rFonts w:asciiTheme="majorBidi" w:hAnsiTheme="majorBidi" w:cstheme="majorBidi"/>
          <w:b/>
          <w:bCs/>
          <w:sz w:val="28"/>
          <w:szCs w:val="28"/>
        </w:rPr>
        <w:t> :</w:t>
      </w:r>
    </w:p>
    <w:p w:rsidR="006A0A1D" w:rsidRPr="00BD4F55" w:rsidRDefault="00494180" w:rsidP="00494180">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Pastry</w:t>
      </w:r>
      <w:r w:rsidR="006A0A1D" w:rsidRPr="00BD4F55">
        <w:rPr>
          <w:rFonts w:asciiTheme="majorBidi" w:hAnsiTheme="majorBidi" w:cstheme="majorBidi"/>
          <w:sz w:val="24"/>
          <w:szCs w:val="24"/>
        </w:rPr>
        <w:t xml:space="preserve"> est un réseau couvrant (décentralisé structuré) de nœuds qui s’autorégule, où chaque nœud contribue à l’acheminement (et/ou la gestion) des requêtes. De plus, </w:t>
      </w:r>
      <w:r>
        <w:rPr>
          <w:rFonts w:asciiTheme="majorBidi" w:hAnsiTheme="majorBidi" w:cstheme="majorBidi"/>
          <w:sz w:val="24"/>
          <w:szCs w:val="24"/>
        </w:rPr>
        <w:t>Pastry</w:t>
      </w:r>
      <w:r w:rsidR="006A0A1D" w:rsidRPr="00BD4F55">
        <w:rPr>
          <w:rFonts w:asciiTheme="majorBidi" w:hAnsiTheme="majorBidi" w:cstheme="majorBidi"/>
          <w:sz w:val="24"/>
          <w:szCs w:val="24"/>
        </w:rPr>
        <w:t xml:space="preserve"> peut interagir avec une ou plusieurs applications. Chaque nœud connecté à Internet et qui dispose de l’application </w:t>
      </w:r>
      <w:r>
        <w:rPr>
          <w:rFonts w:asciiTheme="majorBidi" w:hAnsiTheme="majorBidi" w:cstheme="majorBidi"/>
          <w:sz w:val="24"/>
          <w:szCs w:val="24"/>
        </w:rPr>
        <w:t>Pastry</w:t>
      </w:r>
      <w:r w:rsidR="006A0A1D" w:rsidRPr="00BD4F55">
        <w:rPr>
          <w:rFonts w:asciiTheme="majorBidi" w:hAnsiTheme="majorBidi" w:cstheme="majorBidi"/>
          <w:sz w:val="24"/>
          <w:szCs w:val="24"/>
        </w:rPr>
        <w:t xml:space="preserve"> peut se comporter comme un nœud </w:t>
      </w:r>
      <w:r>
        <w:rPr>
          <w:rFonts w:asciiTheme="majorBidi" w:hAnsiTheme="majorBidi" w:cstheme="majorBidi"/>
          <w:sz w:val="24"/>
          <w:szCs w:val="24"/>
        </w:rPr>
        <w:t>Pastry</w:t>
      </w:r>
      <w:r w:rsidR="006A0A1D" w:rsidRPr="00BD4F55">
        <w:rPr>
          <w:rFonts w:asciiTheme="majorBidi" w:hAnsiTheme="majorBidi" w:cstheme="majorBidi"/>
          <w:sz w:val="24"/>
          <w:szCs w:val="24"/>
        </w:rPr>
        <w:t xml:space="preserve"> soumis aux règles de sécurité de l’application [</w:t>
      </w:r>
      <w:r w:rsidR="006A0A1D" w:rsidRPr="00BD4F55">
        <w:rPr>
          <w:rFonts w:asciiTheme="majorBidi" w:hAnsiTheme="majorBidi" w:cstheme="majorBidi"/>
          <w:color w:val="0070C0"/>
          <w:sz w:val="24"/>
          <w:szCs w:val="24"/>
        </w:rPr>
        <w:t>ROW01</w:t>
      </w:r>
      <w:r w:rsidR="006A0A1D" w:rsidRPr="00BD4F55">
        <w:rPr>
          <w:rFonts w:asciiTheme="majorBidi" w:hAnsiTheme="majorBidi" w:cstheme="majorBidi"/>
          <w:sz w:val="24"/>
          <w:szCs w:val="24"/>
        </w:rPr>
        <w:t>].</w:t>
      </w:r>
    </w:p>
    <w:p w:rsidR="006A0A1D" w:rsidRPr="00E72413" w:rsidRDefault="006A0A1D" w:rsidP="00BD4F55">
      <w:pPr>
        <w:spacing w:line="360" w:lineRule="auto"/>
        <w:jc w:val="both"/>
        <w:rPr>
          <w:rFonts w:asciiTheme="majorBidi" w:hAnsiTheme="majorBidi" w:cstheme="majorBidi"/>
          <w:b/>
          <w:bCs/>
          <w:i/>
          <w:iCs/>
          <w:sz w:val="28"/>
          <w:szCs w:val="28"/>
        </w:rPr>
      </w:pPr>
      <w:r w:rsidRPr="00E72413">
        <w:rPr>
          <w:rFonts w:asciiTheme="majorBidi" w:hAnsiTheme="majorBidi" w:cstheme="majorBidi"/>
          <w:b/>
          <w:bCs/>
          <w:i/>
          <w:iCs/>
          <w:sz w:val="28"/>
          <w:szCs w:val="28"/>
        </w:rPr>
        <w:t>7.1.1. Espace d’adressage:</w:t>
      </w:r>
    </w:p>
    <w:p w:rsidR="006A0A1D" w:rsidRPr="00BD4F55" w:rsidRDefault="006A0A1D" w:rsidP="00494180">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Le réseau </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est disposé en anneau</w:t>
      </w:r>
      <w:r w:rsidR="00685556" w:rsidRPr="00BD4F55">
        <w:rPr>
          <w:rFonts w:asciiTheme="majorBidi" w:hAnsiTheme="majorBidi" w:cstheme="majorBidi"/>
          <w:sz w:val="24"/>
          <w:szCs w:val="24"/>
        </w:rPr>
        <w:t> </w:t>
      </w:r>
      <w:r w:rsidRPr="00BD4F55">
        <w:rPr>
          <w:rFonts w:asciiTheme="majorBidi" w:hAnsiTheme="majorBidi" w:cstheme="majorBidi"/>
          <w:sz w:val="24"/>
          <w:szCs w:val="24"/>
        </w:rPr>
        <w:t xml:space="preserve"> (</w:t>
      </w:r>
      <w:r w:rsidR="00E377DE" w:rsidRPr="00E377DE">
        <w:rPr>
          <w:rFonts w:asciiTheme="majorBidi" w:hAnsiTheme="majorBidi" w:cstheme="majorBidi"/>
          <w:b/>
          <w:bCs/>
          <w:sz w:val="24"/>
          <w:szCs w:val="24"/>
        </w:rPr>
        <w:t>Figure.8</w:t>
      </w:r>
      <w:r w:rsidRPr="00BD4F55">
        <w:rPr>
          <w:rFonts w:asciiTheme="majorBidi" w:hAnsiTheme="majorBidi" w:cstheme="majorBidi"/>
          <w:sz w:val="24"/>
          <w:szCs w:val="24"/>
        </w:rPr>
        <w:t>)</w:t>
      </w:r>
      <w:r w:rsidR="00685556" w:rsidRPr="00BD4F55">
        <w:rPr>
          <w:rFonts w:asciiTheme="majorBidi" w:hAnsiTheme="majorBidi" w:cstheme="majorBidi"/>
          <w:sz w:val="24"/>
          <w:szCs w:val="24"/>
        </w:rPr>
        <w:t> ;</w:t>
      </w:r>
      <w:r w:rsidRPr="00BD4F55">
        <w:rPr>
          <w:rFonts w:asciiTheme="majorBidi" w:hAnsiTheme="majorBidi" w:cstheme="majorBidi"/>
          <w:sz w:val="24"/>
          <w:szCs w:val="24"/>
        </w:rPr>
        <w:t xml:space="preserve"> à ch</w:t>
      </w:r>
      <w:r w:rsidR="00685556" w:rsidRPr="00BD4F55">
        <w:rPr>
          <w:rFonts w:asciiTheme="majorBidi" w:hAnsiTheme="majorBidi" w:cstheme="majorBidi"/>
          <w:sz w:val="24"/>
          <w:szCs w:val="24"/>
        </w:rPr>
        <w:t>aque nœud du réseau est attribué</w:t>
      </w:r>
      <w:r w:rsidRPr="00BD4F55">
        <w:rPr>
          <w:rFonts w:asciiTheme="majorBidi" w:hAnsiTheme="majorBidi" w:cstheme="majorBidi"/>
          <w:sz w:val="24"/>
          <w:szCs w:val="24"/>
        </w:rPr>
        <w:t xml:space="preserve"> aléatoirement et de manière uniforme à sa connexion un nodeID  sur 128 bits, celui-ci permet de localiser le nœud sur l’espace circulaire allant de 0 à 2</w:t>
      </w:r>
      <w:r w:rsidRPr="00BD4F55">
        <w:rPr>
          <w:rFonts w:asciiTheme="majorBidi" w:hAnsiTheme="majorBidi" w:cstheme="majorBidi"/>
          <w:sz w:val="24"/>
          <w:szCs w:val="24"/>
          <w:vertAlign w:val="superscript"/>
        </w:rPr>
        <w:t>128</w:t>
      </w:r>
      <w:r w:rsidRPr="00BD4F55">
        <w:rPr>
          <w:rFonts w:asciiTheme="majorBidi" w:hAnsiTheme="majorBidi" w:cstheme="majorBidi"/>
          <w:sz w:val="24"/>
          <w:szCs w:val="24"/>
        </w:rPr>
        <w:t xml:space="preserve"> -1. Le nodeID peut être calculé en faisant le hachage cryptographique de la clé publique du nœud ou de son adresse IP.</w:t>
      </w:r>
    </w:p>
    <w:p w:rsidR="00E72413" w:rsidRDefault="00E72413" w:rsidP="00BD4F55">
      <w:pPr>
        <w:spacing w:line="360" w:lineRule="auto"/>
        <w:jc w:val="both"/>
        <w:rPr>
          <w:rFonts w:asciiTheme="majorBidi" w:hAnsiTheme="majorBidi" w:cstheme="majorBidi"/>
          <w:b/>
          <w:bCs/>
          <w:sz w:val="24"/>
          <w:szCs w:val="24"/>
        </w:rPr>
      </w:pPr>
      <w:r>
        <w:rPr>
          <w:rFonts w:asciiTheme="majorBidi" w:hAnsiTheme="majorBidi" w:cstheme="majorBidi"/>
          <w:b/>
          <w:bCs/>
          <w:noProof/>
          <w:sz w:val="24"/>
          <w:szCs w:val="24"/>
          <w:lang w:eastAsia="fr-FR"/>
        </w:rPr>
        <w:lastRenderedPageBreak/>
        <w:drawing>
          <wp:anchor distT="0" distB="0" distL="114300" distR="114300" simplePos="0" relativeHeight="251661312" behindDoc="0" locked="0" layoutInCell="1" allowOverlap="1">
            <wp:simplePos x="0" y="0"/>
            <wp:positionH relativeFrom="column">
              <wp:posOffset>1490345</wp:posOffset>
            </wp:positionH>
            <wp:positionV relativeFrom="paragraph">
              <wp:posOffset>-105410</wp:posOffset>
            </wp:positionV>
            <wp:extent cx="3148965" cy="2190115"/>
            <wp:effectExtent l="19050" t="0" r="0" b="0"/>
            <wp:wrapSquare wrapText="bothSides"/>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3148965" cy="2190115"/>
                    </a:xfrm>
                    <a:prstGeom prst="rect">
                      <a:avLst/>
                    </a:prstGeom>
                    <a:noFill/>
                    <a:ln w="9525">
                      <a:noFill/>
                      <a:miter lim="800000"/>
                      <a:headEnd/>
                      <a:tailEnd/>
                    </a:ln>
                  </pic:spPr>
                </pic:pic>
              </a:graphicData>
            </a:graphic>
          </wp:anchor>
        </w:drawing>
      </w:r>
      <w:r w:rsidR="00133C73" w:rsidRPr="00BD4F55">
        <w:rPr>
          <w:rFonts w:asciiTheme="majorBidi" w:hAnsiTheme="majorBidi" w:cstheme="majorBidi"/>
          <w:b/>
          <w:bCs/>
          <w:sz w:val="24"/>
          <w:szCs w:val="24"/>
        </w:rPr>
        <w:t xml:space="preserve">                    </w:t>
      </w:r>
    </w:p>
    <w:p w:rsidR="00E72413" w:rsidRDefault="00E72413" w:rsidP="00BD4F55">
      <w:pPr>
        <w:spacing w:line="360" w:lineRule="auto"/>
        <w:jc w:val="both"/>
        <w:rPr>
          <w:rFonts w:asciiTheme="majorBidi" w:hAnsiTheme="majorBidi" w:cstheme="majorBidi"/>
          <w:b/>
          <w:bCs/>
          <w:sz w:val="24"/>
          <w:szCs w:val="24"/>
        </w:rPr>
      </w:pPr>
    </w:p>
    <w:p w:rsidR="00E72413" w:rsidRDefault="00E72413" w:rsidP="00BD4F55">
      <w:pPr>
        <w:spacing w:line="360" w:lineRule="auto"/>
        <w:jc w:val="both"/>
        <w:rPr>
          <w:rFonts w:asciiTheme="majorBidi" w:hAnsiTheme="majorBidi" w:cstheme="majorBidi"/>
          <w:b/>
          <w:bCs/>
          <w:sz w:val="24"/>
          <w:szCs w:val="24"/>
        </w:rPr>
      </w:pPr>
    </w:p>
    <w:p w:rsidR="00E72413" w:rsidRDefault="00E72413" w:rsidP="00BD4F55">
      <w:pPr>
        <w:spacing w:line="360" w:lineRule="auto"/>
        <w:jc w:val="both"/>
        <w:rPr>
          <w:rFonts w:asciiTheme="majorBidi" w:hAnsiTheme="majorBidi" w:cstheme="majorBidi"/>
          <w:b/>
          <w:bCs/>
          <w:sz w:val="24"/>
          <w:szCs w:val="24"/>
        </w:rPr>
      </w:pPr>
    </w:p>
    <w:p w:rsidR="00E72413" w:rsidRDefault="00E72413" w:rsidP="00BD4F55">
      <w:pPr>
        <w:spacing w:line="360" w:lineRule="auto"/>
        <w:jc w:val="both"/>
        <w:rPr>
          <w:rFonts w:asciiTheme="majorBidi" w:hAnsiTheme="majorBidi" w:cstheme="majorBidi"/>
          <w:b/>
          <w:bCs/>
          <w:sz w:val="24"/>
          <w:szCs w:val="24"/>
        </w:rPr>
      </w:pPr>
    </w:p>
    <w:p w:rsidR="00E72413" w:rsidRDefault="00E72413" w:rsidP="00BD4F55">
      <w:pPr>
        <w:spacing w:line="360" w:lineRule="auto"/>
        <w:jc w:val="both"/>
        <w:rPr>
          <w:rFonts w:asciiTheme="majorBidi" w:hAnsiTheme="majorBidi" w:cstheme="majorBidi"/>
          <w:b/>
          <w:bCs/>
          <w:sz w:val="24"/>
          <w:szCs w:val="24"/>
        </w:rPr>
      </w:pPr>
    </w:p>
    <w:p w:rsidR="006A0A1D" w:rsidRPr="00BD4F55" w:rsidRDefault="006A0A1D" w:rsidP="00FE0400">
      <w:pPr>
        <w:spacing w:line="360" w:lineRule="auto"/>
        <w:jc w:val="center"/>
        <w:rPr>
          <w:rFonts w:asciiTheme="majorBidi" w:hAnsiTheme="majorBidi" w:cstheme="majorBidi"/>
          <w:i/>
          <w:iCs/>
          <w:sz w:val="24"/>
          <w:szCs w:val="24"/>
        </w:rPr>
      </w:pPr>
      <w:r w:rsidRPr="00BD4F55">
        <w:rPr>
          <w:rFonts w:asciiTheme="majorBidi" w:hAnsiTheme="majorBidi" w:cstheme="majorBidi"/>
          <w:b/>
          <w:bCs/>
          <w:sz w:val="24"/>
          <w:szCs w:val="24"/>
        </w:rPr>
        <w:t>Fig</w:t>
      </w:r>
      <w:r w:rsidR="00133C73" w:rsidRPr="00BD4F55">
        <w:rPr>
          <w:rFonts w:asciiTheme="majorBidi" w:hAnsiTheme="majorBidi" w:cstheme="majorBidi"/>
          <w:b/>
          <w:bCs/>
          <w:sz w:val="24"/>
          <w:szCs w:val="24"/>
        </w:rPr>
        <w:t>ure</w:t>
      </w:r>
      <w:r w:rsidRPr="00BD4F55">
        <w:rPr>
          <w:rFonts w:asciiTheme="majorBidi" w:hAnsiTheme="majorBidi" w:cstheme="majorBidi"/>
          <w:b/>
          <w:bCs/>
          <w:sz w:val="24"/>
          <w:szCs w:val="24"/>
        </w:rPr>
        <w:t>.</w:t>
      </w:r>
      <w:r w:rsidR="00267B95" w:rsidRPr="00BD4F55">
        <w:rPr>
          <w:rFonts w:asciiTheme="majorBidi" w:hAnsiTheme="majorBidi" w:cstheme="majorBidi"/>
          <w:b/>
          <w:bCs/>
          <w:sz w:val="24"/>
          <w:szCs w:val="24"/>
        </w:rPr>
        <w:t>8</w:t>
      </w:r>
      <w:r w:rsidRPr="00BD4F55">
        <w:rPr>
          <w:rFonts w:asciiTheme="majorBidi" w:hAnsiTheme="majorBidi" w:cstheme="majorBidi"/>
          <w:b/>
          <w:bCs/>
          <w:sz w:val="24"/>
          <w:szCs w:val="24"/>
        </w:rPr>
        <w:t>:</w:t>
      </w:r>
      <w:r w:rsidRPr="00BD4F55">
        <w:rPr>
          <w:rFonts w:asciiTheme="majorBidi" w:hAnsiTheme="majorBidi" w:cstheme="majorBidi"/>
          <w:i/>
          <w:iCs/>
          <w:sz w:val="24"/>
          <w:szCs w:val="24"/>
        </w:rPr>
        <w:t xml:space="preserve"> </w:t>
      </w:r>
      <w:r w:rsidR="00FE0400">
        <w:rPr>
          <w:rFonts w:asciiTheme="majorBidi" w:hAnsiTheme="majorBidi" w:cstheme="majorBidi"/>
          <w:i/>
          <w:iCs/>
          <w:sz w:val="24"/>
          <w:szCs w:val="24"/>
        </w:rPr>
        <w:t>R</w:t>
      </w:r>
      <w:r w:rsidRPr="00BD4F55">
        <w:rPr>
          <w:rFonts w:asciiTheme="majorBidi" w:hAnsiTheme="majorBidi" w:cstheme="majorBidi"/>
          <w:i/>
          <w:iCs/>
          <w:sz w:val="24"/>
          <w:szCs w:val="24"/>
        </w:rPr>
        <w:t xml:space="preserve">eprésentation de l’espace d’adressage de </w:t>
      </w:r>
      <w:r w:rsidR="00494180">
        <w:rPr>
          <w:rFonts w:asciiTheme="majorBidi" w:hAnsiTheme="majorBidi" w:cstheme="majorBidi"/>
          <w:i/>
          <w:iCs/>
          <w:sz w:val="24"/>
          <w:szCs w:val="24"/>
        </w:rPr>
        <w:t>Pastry</w:t>
      </w:r>
      <w:r w:rsidRPr="00BD4F55">
        <w:rPr>
          <w:rFonts w:asciiTheme="majorBidi" w:hAnsiTheme="majorBidi" w:cstheme="majorBidi"/>
          <w:i/>
          <w:iCs/>
          <w:sz w:val="24"/>
          <w:szCs w:val="24"/>
        </w:rPr>
        <w:t xml:space="preserve"> [</w:t>
      </w:r>
      <w:r w:rsidRPr="00BD4F55">
        <w:rPr>
          <w:rFonts w:asciiTheme="majorBidi" w:hAnsiTheme="majorBidi" w:cstheme="majorBidi"/>
          <w:i/>
          <w:iCs/>
          <w:color w:val="0070C0"/>
          <w:sz w:val="24"/>
          <w:szCs w:val="24"/>
        </w:rPr>
        <w:t>ROW01</w:t>
      </w:r>
      <w:r w:rsidRPr="00BD4F55">
        <w:rPr>
          <w:rFonts w:asciiTheme="majorBidi" w:hAnsiTheme="majorBidi" w:cstheme="majorBidi"/>
          <w:i/>
          <w:iCs/>
          <w:sz w:val="24"/>
          <w:szCs w:val="24"/>
        </w:rPr>
        <w:t>].</w:t>
      </w:r>
    </w:p>
    <w:p w:rsidR="006A0A1D" w:rsidRPr="00BD4F55" w:rsidRDefault="006A0A1D" w:rsidP="00494180">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Par ailleurs, à chaque objet du réseau, </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attribue également un identifiant tiré du même espace d’adressage et calculé par hachage.</w:t>
      </w:r>
    </w:p>
    <w:p w:rsidR="006A0A1D" w:rsidRPr="00E72413" w:rsidRDefault="006A0A1D" w:rsidP="00BD4F55">
      <w:pPr>
        <w:spacing w:line="360" w:lineRule="auto"/>
        <w:jc w:val="both"/>
        <w:rPr>
          <w:rFonts w:asciiTheme="majorBidi" w:hAnsiTheme="majorBidi" w:cstheme="majorBidi"/>
          <w:b/>
          <w:bCs/>
          <w:i/>
          <w:iCs/>
          <w:sz w:val="28"/>
          <w:szCs w:val="28"/>
        </w:rPr>
      </w:pPr>
      <w:r w:rsidRPr="00E72413">
        <w:rPr>
          <w:rFonts w:asciiTheme="majorBidi" w:hAnsiTheme="majorBidi" w:cstheme="majorBidi"/>
          <w:b/>
          <w:bCs/>
          <w:i/>
          <w:iCs/>
          <w:sz w:val="28"/>
          <w:szCs w:val="28"/>
        </w:rPr>
        <w:t>7.1.2. Routage:</w:t>
      </w:r>
    </w:p>
    <w:p w:rsidR="006A0A1D" w:rsidRPr="00BD4F55" w:rsidRDefault="006A0A1D" w:rsidP="00494180">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Supposons un réseau constitué de N nœuds, </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peut acheminer une clé donnée vers le nœud proche numériquement en moins de log</w:t>
      </w:r>
      <w:r w:rsidRPr="00BD4F55">
        <w:rPr>
          <w:rFonts w:asciiTheme="majorBidi" w:hAnsiTheme="majorBidi" w:cstheme="majorBidi"/>
          <w:sz w:val="24"/>
          <w:szCs w:val="24"/>
          <w:vertAlign w:val="subscript"/>
        </w:rPr>
        <w:t>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N étapes (b est un paramètre de configuration qui prend souvent comme valeur 4. l’acheminement est garantit à moins que</w:t>
      </w:r>
      <w:r w:rsidRPr="00BD4F55">
        <w:rPr>
          <w:rFonts w:asciiTheme="majorBidi" w:hAnsiTheme="majorBidi" w:cstheme="majorBidi"/>
          <w:b/>
          <w:bCs/>
          <w:sz w:val="24"/>
          <w:szCs w:val="24"/>
        </w:rPr>
        <w:t xml:space="preserve"> </w:t>
      </w:r>
      <w:r w:rsidR="00E72413">
        <w:rPr>
          <w:rFonts w:asciiTheme="majorBidi" w:hAnsiTheme="majorBidi" w:cstheme="majorBidi"/>
          <w:b/>
          <w:bCs/>
          <w:sz w:val="24"/>
          <w:szCs w:val="24"/>
        </w:rPr>
        <w:t xml:space="preserve">  </w:t>
      </w:r>
      <w:r w:rsidRPr="00BD4F55">
        <w:rPr>
          <w:rFonts w:asciiTheme="majorBidi" w:hAnsiTheme="majorBidi" w:cstheme="majorBidi"/>
          <w:b/>
          <w:bCs/>
          <w:sz w:val="24"/>
          <w:szCs w:val="24"/>
        </w:rPr>
        <w:t>|</w:t>
      </w:r>
      <w:r w:rsidRPr="00BD4F55">
        <w:rPr>
          <w:rFonts w:asciiTheme="majorBidi" w:hAnsiTheme="majorBidi" w:cstheme="majorBidi"/>
          <w:sz w:val="24"/>
          <w:szCs w:val="24"/>
        </w:rPr>
        <w:t>L</w:t>
      </w:r>
      <w:r w:rsidRPr="00BD4F55">
        <w:rPr>
          <w:rFonts w:asciiTheme="majorBidi" w:hAnsiTheme="majorBidi" w:cstheme="majorBidi"/>
          <w:b/>
          <w:bCs/>
          <w:sz w:val="24"/>
          <w:szCs w:val="24"/>
        </w:rPr>
        <w:t>|</w:t>
      </w:r>
      <w:r w:rsidRPr="00BD4F55">
        <w:rPr>
          <w:rFonts w:asciiTheme="majorBidi" w:hAnsiTheme="majorBidi" w:cstheme="majorBidi"/>
          <w:sz w:val="24"/>
          <w:szCs w:val="24"/>
        </w:rPr>
        <w:t xml:space="preserve"> /2 nœuds voisins ne se déconnectent simultanément (Lest un paramètre de configuration qui prend généralement les valeurs 16 ou 32)</w:t>
      </w:r>
    </w:p>
    <w:p w:rsidR="00E72413" w:rsidRDefault="006A0A1D" w:rsidP="00494180">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 xml:space="preserve">Pour le routage, les nodeID et les clés sont sous forme de séries de chiffres en base 2². A chaque étape de routage, </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tente d’acheminer le message vers un nœud dont le nodeID partage un préfixe d’au moins un chiffre de plus avec la clé que le préfixe partage par le nœud actuel (sur lequel se trouve le message). Si un tel nœud n’existe pas, le message est acheminé vers un nœud dont le nodeID partage un préfixe avec la clé aussi long que le préfixe partage par le nœud courant mais plus proche numériquement.</w:t>
      </w:r>
    </w:p>
    <w:p w:rsidR="00E72413" w:rsidRDefault="00E72413" w:rsidP="00E72413">
      <w:pPr>
        <w:spacing w:before="360" w:line="360" w:lineRule="auto"/>
        <w:ind w:firstLine="708"/>
        <w:jc w:val="both"/>
        <w:rPr>
          <w:rFonts w:asciiTheme="majorBidi" w:hAnsiTheme="majorBidi" w:cstheme="majorBidi"/>
          <w:sz w:val="24"/>
          <w:szCs w:val="24"/>
        </w:rPr>
      </w:pPr>
    </w:p>
    <w:p w:rsidR="00E72413" w:rsidRDefault="00E72413" w:rsidP="00E72413">
      <w:pPr>
        <w:spacing w:before="360" w:line="360" w:lineRule="auto"/>
        <w:ind w:firstLine="708"/>
        <w:jc w:val="both"/>
        <w:rPr>
          <w:rFonts w:asciiTheme="majorBidi" w:hAnsiTheme="majorBidi" w:cstheme="majorBidi"/>
          <w:sz w:val="24"/>
          <w:szCs w:val="24"/>
        </w:rPr>
      </w:pPr>
    </w:p>
    <w:p w:rsidR="00E72413" w:rsidRDefault="00E72413" w:rsidP="00E72413">
      <w:pPr>
        <w:spacing w:before="360" w:line="360" w:lineRule="auto"/>
        <w:ind w:firstLine="708"/>
        <w:jc w:val="both"/>
        <w:rPr>
          <w:rFonts w:asciiTheme="majorBidi" w:hAnsiTheme="majorBidi" w:cstheme="majorBidi"/>
          <w:sz w:val="24"/>
          <w:szCs w:val="24"/>
        </w:rPr>
      </w:pPr>
    </w:p>
    <w:p w:rsidR="00E72413" w:rsidRDefault="00E72413" w:rsidP="00E72413">
      <w:pPr>
        <w:spacing w:before="360" w:line="360" w:lineRule="auto"/>
        <w:ind w:firstLine="708"/>
        <w:jc w:val="both"/>
        <w:rPr>
          <w:rFonts w:asciiTheme="majorBidi" w:hAnsiTheme="majorBidi" w:cstheme="majorBidi"/>
          <w:sz w:val="24"/>
          <w:szCs w:val="24"/>
        </w:rPr>
      </w:pPr>
    </w:p>
    <w:p w:rsidR="00E72413" w:rsidRDefault="006A0A1D" w:rsidP="00E72413">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lastRenderedPageBreak/>
        <w:t>Pour ce faire, un nœud doit maintenir à son niveau un « routing state ».</w:t>
      </w:r>
    </w:p>
    <w:p w:rsidR="006A0A1D" w:rsidRDefault="00E72413" w:rsidP="00494180">
      <w:pPr>
        <w:spacing w:line="360" w:lineRule="auto"/>
        <w:ind w:firstLine="360"/>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73600" behindDoc="0" locked="0" layoutInCell="1" allowOverlap="1">
            <wp:simplePos x="0" y="0"/>
            <wp:positionH relativeFrom="column">
              <wp:posOffset>2044065</wp:posOffset>
            </wp:positionH>
            <wp:positionV relativeFrom="paragraph">
              <wp:posOffset>335280</wp:posOffset>
            </wp:positionV>
            <wp:extent cx="3491865" cy="2587625"/>
            <wp:effectExtent l="19050" t="0" r="0" b="0"/>
            <wp:wrapThrough wrapText="bothSides">
              <wp:wrapPolygon edited="0">
                <wp:start x="-118" y="0"/>
                <wp:lineTo x="-118" y="21467"/>
                <wp:lineTo x="21565" y="21467"/>
                <wp:lineTo x="21565" y="0"/>
                <wp:lineTo x="-118" y="0"/>
              </wp:wrapPolygon>
            </wp:wrapThrough>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3491865" cy="2587625"/>
                    </a:xfrm>
                    <a:prstGeom prst="rect">
                      <a:avLst/>
                    </a:prstGeom>
                    <a:noFill/>
                    <a:ln w="9525">
                      <a:noFill/>
                      <a:miter lim="800000"/>
                      <a:headEnd/>
                      <a:tailEnd/>
                    </a:ln>
                  </pic:spPr>
                </pic:pic>
              </a:graphicData>
            </a:graphic>
          </wp:anchor>
        </w:drawing>
      </w:r>
      <w:r w:rsidR="006A0A1D" w:rsidRPr="00BD4F55">
        <w:rPr>
          <w:rFonts w:asciiTheme="majorBidi" w:hAnsiTheme="majorBidi" w:cstheme="majorBidi"/>
          <w:sz w:val="24"/>
          <w:szCs w:val="24"/>
        </w:rPr>
        <w:t xml:space="preserve">Chaque nœud </w:t>
      </w:r>
      <w:r w:rsidR="00494180">
        <w:rPr>
          <w:rFonts w:asciiTheme="majorBidi" w:hAnsiTheme="majorBidi" w:cstheme="majorBidi"/>
          <w:sz w:val="24"/>
          <w:szCs w:val="24"/>
        </w:rPr>
        <w:t>Pastry</w:t>
      </w:r>
      <w:r w:rsidR="006A0A1D" w:rsidRPr="00BD4F55">
        <w:rPr>
          <w:rFonts w:asciiTheme="majorBidi" w:hAnsiTheme="majorBidi" w:cstheme="majorBidi"/>
          <w:sz w:val="24"/>
          <w:szCs w:val="24"/>
        </w:rPr>
        <w:t xml:space="preserve"> maintient à son niveau les tables suivantes :</w:t>
      </w:r>
    </w:p>
    <w:p w:rsidR="00E72413" w:rsidRPr="00BD4F55" w:rsidRDefault="00E72413" w:rsidP="00BD4F55">
      <w:pPr>
        <w:spacing w:line="360" w:lineRule="auto"/>
        <w:ind w:firstLine="360"/>
        <w:jc w:val="both"/>
        <w:rPr>
          <w:rFonts w:asciiTheme="majorBidi" w:hAnsiTheme="majorBidi" w:cstheme="majorBidi"/>
          <w:sz w:val="24"/>
          <w:szCs w:val="24"/>
        </w:rPr>
      </w:pPr>
    </w:p>
    <w:p w:rsidR="00E72413" w:rsidRPr="00BD4F55" w:rsidRDefault="00E72413" w:rsidP="00E72413">
      <w:pPr>
        <w:pStyle w:val="Paragraphedeliste"/>
        <w:numPr>
          <w:ilvl w:val="0"/>
          <w:numId w:val="5"/>
        </w:numPr>
        <w:spacing w:line="360" w:lineRule="auto"/>
        <w:jc w:val="both"/>
        <w:rPr>
          <w:rFonts w:asciiTheme="majorBidi" w:hAnsiTheme="majorBidi" w:cstheme="majorBidi"/>
          <w:sz w:val="24"/>
          <w:szCs w:val="24"/>
          <w:lang w:val="en-US"/>
        </w:rPr>
      </w:pPr>
      <w:r w:rsidRPr="00BD4F55">
        <w:rPr>
          <w:rFonts w:asciiTheme="majorBidi" w:hAnsiTheme="majorBidi" w:cstheme="majorBidi"/>
          <w:sz w:val="24"/>
          <w:szCs w:val="24"/>
          <w:lang w:val="en-US"/>
        </w:rPr>
        <w:t>Routing table</w:t>
      </w:r>
    </w:p>
    <w:p w:rsidR="00E72413" w:rsidRPr="00BD4F55" w:rsidRDefault="00E72413" w:rsidP="00E72413">
      <w:pPr>
        <w:pStyle w:val="Paragraphedeliste"/>
        <w:numPr>
          <w:ilvl w:val="0"/>
          <w:numId w:val="5"/>
        </w:numPr>
        <w:spacing w:line="360" w:lineRule="auto"/>
        <w:jc w:val="both"/>
        <w:rPr>
          <w:rFonts w:asciiTheme="majorBidi" w:hAnsiTheme="majorBidi" w:cstheme="majorBidi"/>
          <w:sz w:val="24"/>
          <w:szCs w:val="24"/>
          <w:lang w:val="en-US"/>
        </w:rPr>
      </w:pPr>
      <w:r w:rsidRPr="00BD4F55">
        <w:rPr>
          <w:rFonts w:asciiTheme="majorBidi" w:hAnsiTheme="majorBidi" w:cstheme="majorBidi"/>
          <w:sz w:val="24"/>
          <w:szCs w:val="24"/>
          <w:lang w:val="en-US"/>
        </w:rPr>
        <w:t>Neighborhood set</w:t>
      </w:r>
    </w:p>
    <w:p w:rsidR="00E72413" w:rsidRPr="00BD4F55" w:rsidRDefault="00E72413" w:rsidP="00E72413">
      <w:pPr>
        <w:pStyle w:val="Paragraphedeliste"/>
        <w:numPr>
          <w:ilvl w:val="0"/>
          <w:numId w:val="5"/>
        </w:numPr>
        <w:spacing w:line="360" w:lineRule="auto"/>
        <w:jc w:val="both"/>
        <w:rPr>
          <w:rFonts w:asciiTheme="majorBidi" w:hAnsiTheme="majorBidi" w:cstheme="majorBidi"/>
          <w:sz w:val="24"/>
          <w:szCs w:val="24"/>
          <w:lang w:val="en-US"/>
        </w:rPr>
      </w:pPr>
      <w:r w:rsidRPr="00BD4F55">
        <w:rPr>
          <w:rFonts w:asciiTheme="majorBidi" w:hAnsiTheme="majorBidi" w:cstheme="majorBidi"/>
          <w:sz w:val="24"/>
          <w:szCs w:val="24"/>
          <w:lang w:val="en-US"/>
        </w:rPr>
        <w:t>Leaf set</w:t>
      </w:r>
    </w:p>
    <w:p w:rsidR="00DA4D70" w:rsidRDefault="00DA4D70" w:rsidP="00BD4F55">
      <w:pPr>
        <w:pStyle w:val="Paragraphedeliste"/>
        <w:spacing w:line="360" w:lineRule="auto"/>
        <w:jc w:val="both"/>
        <w:rPr>
          <w:rFonts w:asciiTheme="majorBidi" w:hAnsiTheme="majorBidi" w:cstheme="majorBidi"/>
          <w:sz w:val="24"/>
          <w:szCs w:val="24"/>
          <w:lang w:val="en-US"/>
        </w:rPr>
      </w:pPr>
    </w:p>
    <w:p w:rsidR="00DB003E" w:rsidRDefault="00DB003E" w:rsidP="00BD4F55">
      <w:pPr>
        <w:pStyle w:val="Paragraphedeliste"/>
        <w:spacing w:line="360" w:lineRule="auto"/>
        <w:jc w:val="both"/>
        <w:rPr>
          <w:rFonts w:asciiTheme="majorBidi" w:hAnsiTheme="majorBidi" w:cstheme="majorBidi"/>
          <w:sz w:val="24"/>
          <w:szCs w:val="24"/>
          <w:lang w:val="en-US"/>
        </w:rPr>
      </w:pPr>
    </w:p>
    <w:p w:rsidR="00DB003E" w:rsidRDefault="00DB003E" w:rsidP="00BD4F55">
      <w:pPr>
        <w:pStyle w:val="Paragraphedeliste"/>
        <w:spacing w:line="360" w:lineRule="auto"/>
        <w:jc w:val="both"/>
        <w:rPr>
          <w:rFonts w:asciiTheme="majorBidi" w:hAnsiTheme="majorBidi" w:cstheme="majorBidi"/>
          <w:sz w:val="24"/>
          <w:szCs w:val="24"/>
          <w:lang w:val="en-US"/>
        </w:rPr>
      </w:pPr>
    </w:p>
    <w:p w:rsidR="00DB003E" w:rsidRDefault="00DB003E" w:rsidP="00BD4F55">
      <w:pPr>
        <w:pStyle w:val="Paragraphedeliste"/>
        <w:spacing w:line="360" w:lineRule="auto"/>
        <w:jc w:val="both"/>
        <w:rPr>
          <w:rFonts w:asciiTheme="majorBidi" w:hAnsiTheme="majorBidi" w:cstheme="majorBidi"/>
          <w:sz w:val="24"/>
          <w:szCs w:val="24"/>
          <w:lang w:val="en-US"/>
        </w:rPr>
      </w:pPr>
    </w:p>
    <w:p w:rsidR="00DB003E" w:rsidRDefault="00DB003E" w:rsidP="00BD4F55">
      <w:pPr>
        <w:pStyle w:val="Paragraphedeliste"/>
        <w:spacing w:line="360" w:lineRule="auto"/>
        <w:jc w:val="both"/>
        <w:rPr>
          <w:rFonts w:asciiTheme="majorBidi" w:hAnsiTheme="majorBidi" w:cstheme="majorBidi"/>
          <w:sz w:val="24"/>
          <w:szCs w:val="24"/>
          <w:lang w:val="en-US"/>
        </w:rPr>
      </w:pPr>
    </w:p>
    <w:p w:rsidR="00DB003E" w:rsidRPr="00DB003E" w:rsidRDefault="00DB003E" w:rsidP="00027179">
      <w:pPr>
        <w:spacing w:line="360" w:lineRule="auto"/>
        <w:jc w:val="center"/>
        <w:rPr>
          <w:rFonts w:asciiTheme="majorBidi" w:hAnsiTheme="majorBidi" w:cstheme="majorBidi"/>
          <w:sz w:val="24"/>
          <w:szCs w:val="24"/>
        </w:rPr>
      </w:pPr>
      <w:r>
        <w:rPr>
          <w:rFonts w:asciiTheme="majorBidi" w:hAnsiTheme="majorBidi" w:cstheme="majorBidi"/>
          <w:b/>
          <w:bCs/>
          <w:sz w:val="24"/>
          <w:szCs w:val="24"/>
        </w:rPr>
        <w:t xml:space="preserve">               </w:t>
      </w:r>
      <w:r w:rsidR="00027179">
        <w:rPr>
          <w:rFonts w:asciiTheme="majorBidi" w:hAnsiTheme="majorBidi" w:cstheme="majorBidi"/>
          <w:b/>
          <w:bCs/>
          <w:sz w:val="24"/>
          <w:szCs w:val="24"/>
        </w:rPr>
        <w:t xml:space="preserve">                             </w:t>
      </w:r>
      <w:r w:rsidRPr="00BD4F55">
        <w:rPr>
          <w:rFonts w:asciiTheme="majorBidi" w:hAnsiTheme="majorBidi" w:cstheme="majorBidi"/>
          <w:b/>
          <w:bCs/>
          <w:sz w:val="24"/>
          <w:szCs w:val="24"/>
        </w:rPr>
        <w:t>Figure.9 :</w:t>
      </w:r>
      <w:r w:rsidRPr="00BD4F55">
        <w:rPr>
          <w:rFonts w:asciiTheme="majorBidi" w:hAnsiTheme="majorBidi" w:cstheme="majorBidi"/>
          <w:sz w:val="24"/>
          <w:szCs w:val="24"/>
        </w:rPr>
        <w:t xml:space="preserve"> </w:t>
      </w:r>
      <w:r w:rsidRPr="00BD4F55">
        <w:rPr>
          <w:rFonts w:asciiTheme="majorBidi" w:hAnsiTheme="majorBidi" w:cstheme="majorBidi"/>
          <w:i/>
          <w:iCs/>
          <w:sz w:val="24"/>
          <w:szCs w:val="24"/>
        </w:rPr>
        <w:t xml:space="preserve">Table de routage du réseau </w:t>
      </w:r>
      <w:r w:rsidR="00494180">
        <w:rPr>
          <w:rFonts w:asciiTheme="majorBidi" w:hAnsiTheme="majorBidi" w:cstheme="majorBidi"/>
          <w:i/>
          <w:iCs/>
          <w:sz w:val="24"/>
          <w:szCs w:val="24"/>
        </w:rPr>
        <w:t>Pastry</w:t>
      </w:r>
      <w:r w:rsidRPr="00BD4F55">
        <w:rPr>
          <w:rFonts w:asciiTheme="majorBidi" w:hAnsiTheme="majorBidi" w:cstheme="majorBidi"/>
          <w:i/>
          <w:iCs/>
          <w:sz w:val="24"/>
          <w:szCs w:val="24"/>
        </w:rPr>
        <w:t xml:space="preserve"> [</w:t>
      </w:r>
      <w:r w:rsidRPr="00BD4F55">
        <w:rPr>
          <w:rFonts w:asciiTheme="majorBidi" w:hAnsiTheme="majorBidi" w:cstheme="majorBidi"/>
          <w:i/>
          <w:iCs/>
          <w:color w:val="0070C0"/>
          <w:sz w:val="24"/>
          <w:szCs w:val="24"/>
        </w:rPr>
        <w:t>ROW01</w:t>
      </w:r>
      <w:r w:rsidRPr="00BD4F55">
        <w:rPr>
          <w:rFonts w:asciiTheme="majorBidi" w:hAnsiTheme="majorBidi" w:cstheme="majorBidi"/>
          <w:i/>
          <w:iCs/>
          <w:sz w:val="24"/>
          <w:szCs w:val="24"/>
        </w:rPr>
        <w:t>].</w:t>
      </w:r>
    </w:p>
    <w:p w:rsidR="006A0A1D" w:rsidRPr="00E72413" w:rsidRDefault="006A0A1D" w:rsidP="00BD4F55">
      <w:pPr>
        <w:pStyle w:val="Paragraphedeliste"/>
        <w:numPr>
          <w:ilvl w:val="0"/>
          <w:numId w:val="7"/>
        </w:numPr>
        <w:spacing w:line="360" w:lineRule="auto"/>
        <w:jc w:val="both"/>
        <w:rPr>
          <w:rFonts w:asciiTheme="majorBidi" w:hAnsiTheme="majorBidi" w:cstheme="majorBidi"/>
          <w:b/>
          <w:bCs/>
          <w:i/>
          <w:iCs/>
          <w:sz w:val="24"/>
          <w:szCs w:val="24"/>
        </w:rPr>
      </w:pPr>
      <w:r w:rsidRPr="00E72413">
        <w:rPr>
          <w:rFonts w:asciiTheme="majorBidi" w:hAnsiTheme="majorBidi" w:cstheme="majorBidi"/>
          <w:b/>
          <w:bCs/>
          <w:i/>
          <w:iCs/>
          <w:sz w:val="24"/>
          <w:szCs w:val="24"/>
        </w:rPr>
        <w:t xml:space="preserve">Routing table:      </w:t>
      </w:r>
    </w:p>
    <w:p w:rsidR="006A0A1D" w:rsidRPr="00BD4F55" w:rsidRDefault="006A0A1D" w:rsidP="00BD4F55">
      <w:pPr>
        <w:spacing w:line="360" w:lineRule="auto"/>
        <w:ind w:firstLine="360"/>
        <w:jc w:val="both"/>
        <w:rPr>
          <w:rFonts w:asciiTheme="majorBidi" w:hAnsiTheme="majorBidi" w:cstheme="majorBidi"/>
          <w:sz w:val="24"/>
          <w:szCs w:val="24"/>
        </w:rPr>
      </w:pPr>
      <w:r w:rsidRPr="00BD4F55">
        <w:rPr>
          <w:rFonts w:asciiTheme="majorBidi" w:hAnsiTheme="majorBidi" w:cstheme="majorBidi"/>
          <w:sz w:val="24"/>
          <w:szCs w:val="24"/>
        </w:rPr>
        <w:t>La table de routage « R » est organisée en log</w:t>
      </w:r>
      <w:r w:rsidRPr="00BD4F55">
        <w:rPr>
          <w:rFonts w:asciiTheme="majorBidi" w:hAnsiTheme="majorBidi" w:cstheme="majorBidi"/>
          <w:sz w:val="24"/>
          <w:szCs w:val="24"/>
          <w:vertAlign w:val="subscript"/>
        </w:rPr>
        <w:t>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N lignes et 2</w:t>
      </w:r>
      <w:r w:rsidRPr="00BD4F55">
        <w:rPr>
          <w:rFonts w:asciiTheme="majorBidi" w:hAnsiTheme="majorBidi" w:cstheme="majorBidi"/>
          <w:sz w:val="24"/>
          <w:szCs w:val="24"/>
          <w:vertAlign w:val="superscript"/>
        </w:rPr>
        <w:t>b-1</w:t>
      </w:r>
      <w:r w:rsidRPr="00BD4F55">
        <w:rPr>
          <w:rFonts w:asciiTheme="majorBidi" w:hAnsiTheme="majorBidi" w:cstheme="majorBidi"/>
          <w:sz w:val="24"/>
          <w:szCs w:val="24"/>
        </w:rPr>
        <w:t xml:space="preserve"> colonnes. La numérotation des lignes commence à partir de 0.</w:t>
      </w:r>
    </w:p>
    <w:p w:rsidR="006A0A1D" w:rsidRPr="00BD4F55" w:rsidRDefault="006A0A1D" w:rsidP="00BD4F55">
      <w:pPr>
        <w:spacing w:line="360" w:lineRule="auto"/>
        <w:ind w:firstLine="360"/>
        <w:jc w:val="both"/>
        <w:rPr>
          <w:rFonts w:asciiTheme="majorBidi" w:hAnsiTheme="majorBidi" w:cstheme="majorBidi"/>
          <w:sz w:val="24"/>
          <w:szCs w:val="24"/>
        </w:rPr>
      </w:pPr>
      <w:r w:rsidRPr="00BD4F55">
        <w:rPr>
          <w:rFonts w:asciiTheme="majorBidi" w:hAnsiTheme="majorBidi" w:cstheme="majorBidi"/>
          <w:sz w:val="24"/>
          <w:szCs w:val="24"/>
        </w:rPr>
        <w:t xml:space="preserve">Une entrée de la ligne n fait référence à un nœud (adresse IP) dont le nœudID partage exactement les n premiers chiffres avec le nodeID du nœud courant, et dont le n+1ème chiffre étant forcément différent. Si aucun nœud ne correspond aux critères précédents, l’entrée est laissée vide. </w:t>
      </w:r>
    </w:p>
    <w:p w:rsidR="00BA719C" w:rsidRPr="00BD4F55" w:rsidRDefault="006A0A1D" w:rsidP="00E72413">
      <w:pPr>
        <w:spacing w:line="360" w:lineRule="auto"/>
        <w:ind w:firstLine="360"/>
        <w:jc w:val="both"/>
        <w:rPr>
          <w:rFonts w:asciiTheme="majorBidi" w:hAnsiTheme="majorBidi" w:cstheme="majorBidi"/>
          <w:sz w:val="24"/>
          <w:szCs w:val="24"/>
        </w:rPr>
      </w:pPr>
      <w:r w:rsidRPr="00BD4F55">
        <w:rPr>
          <w:rFonts w:asciiTheme="majorBidi" w:hAnsiTheme="majorBidi" w:cstheme="majorBidi"/>
          <w:sz w:val="24"/>
          <w:szCs w:val="24"/>
        </w:rPr>
        <w:t>L’attribution des nodeID est uniforme de sorte que l’espace de la table de routage soit uniformément exploité, ce qui nous assure en moyenne une occupation de log</w:t>
      </w:r>
      <w:r w:rsidRPr="00BD4F55">
        <w:rPr>
          <w:rFonts w:asciiTheme="majorBidi" w:hAnsiTheme="majorBidi" w:cstheme="majorBidi"/>
          <w:sz w:val="24"/>
          <w:szCs w:val="24"/>
          <w:vertAlign w:val="subscript"/>
        </w:rPr>
        <w:t>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N lignes. Le choix de b suggère un compromis entre la taille de la table [log</w:t>
      </w:r>
      <w:r w:rsidRPr="00BD4F55">
        <w:rPr>
          <w:rFonts w:asciiTheme="majorBidi" w:hAnsiTheme="majorBidi" w:cstheme="majorBidi"/>
          <w:sz w:val="24"/>
          <w:szCs w:val="24"/>
          <w:vertAlign w:val="subscript"/>
        </w:rPr>
        <w:t>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 xml:space="preserve">N] </w:t>
      </w:r>
      <m:oMath>
        <m:r>
          <w:rPr>
            <w:rFonts w:ascii="Cambria Math" w:hAnsi="Cambria Math" w:cstheme="majorBidi"/>
            <w:sz w:val="24"/>
            <w:szCs w:val="24"/>
          </w:rPr>
          <m:t>×</m:t>
        </m:r>
      </m:oMath>
      <w:r w:rsidRPr="00BD4F55">
        <w:rPr>
          <w:rFonts w:asciiTheme="majorBidi" w:eastAsiaTheme="minorEastAsia" w:hAnsiTheme="majorBidi" w:cstheme="majorBidi"/>
          <w:sz w:val="24"/>
          <w:szCs w:val="24"/>
        </w:rPr>
        <w:t xml:space="preserve"> [2</w:t>
      </w:r>
      <w:r w:rsidRPr="00BD4F55">
        <w:rPr>
          <w:rFonts w:asciiTheme="majorBidi" w:eastAsiaTheme="minorEastAsia" w:hAnsiTheme="majorBidi" w:cstheme="majorBidi"/>
          <w:sz w:val="24"/>
          <w:szCs w:val="24"/>
          <w:vertAlign w:val="superscript"/>
        </w:rPr>
        <w:t>b-1</w:t>
      </w:r>
      <w:r w:rsidRPr="00BD4F55">
        <w:rPr>
          <w:rFonts w:asciiTheme="majorBidi" w:eastAsiaTheme="minorEastAsia" w:hAnsiTheme="majorBidi" w:cstheme="majorBidi"/>
          <w:sz w:val="24"/>
          <w:szCs w:val="24"/>
        </w:rPr>
        <w:t>] et le nombre de sauts maximum nécessaires au routage d’un message d’un nœud à un autre [</w:t>
      </w:r>
      <w:r w:rsidRPr="00BD4F55">
        <w:rPr>
          <w:rFonts w:asciiTheme="majorBidi" w:hAnsiTheme="majorBidi" w:cstheme="majorBidi"/>
          <w:sz w:val="24"/>
          <w:szCs w:val="24"/>
        </w:rPr>
        <w:t>log</w:t>
      </w:r>
      <w:r w:rsidRPr="00BD4F55">
        <w:rPr>
          <w:rFonts w:asciiTheme="majorBidi" w:hAnsiTheme="majorBidi" w:cstheme="majorBidi"/>
          <w:sz w:val="24"/>
          <w:szCs w:val="24"/>
          <w:vertAlign w:val="subscript"/>
        </w:rPr>
        <w:t>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N].</w:t>
      </w:r>
    </w:p>
    <w:p w:rsidR="006A0A1D" w:rsidRPr="00E72413" w:rsidRDefault="006A0A1D" w:rsidP="00BD4F55">
      <w:pPr>
        <w:pStyle w:val="Paragraphedeliste"/>
        <w:numPr>
          <w:ilvl w:val="0"/>
          <w:numId w:val="7"/>
        </w:numPr>
        <w:spacing w:line="360" w:lineRule="auto"/>
        <w:jc w:val="both"/>
        <w:rPr>
          <w:rFonts w:asciiTheme="majorBidi" w:hAnsiTheme="majorBidi" w:cstheme="majorBidi"/>
          <w:b/>
          <w:bCs/>
          <w:i/>
          <w:iCs/>
          <w:sz w:val="24"/>
          <w:szCs w:val="24"/>
        </w:rPr>
      </w:pPr>
      <w:r w:rsidRPr="00E72413">
        <w:rPr>
          <w:rFonts w:asciiTheme="majorBidi" w:hAnsiTheme="majorBidi" w:cstheme="majorBidi"/>
          <w:b/>
          <w:bCs/>
          <w:i/>
          <w:iCs/>
          <w:sz w:val="24"/>
          <w:szCs w:val="24"/>
        </w:rPr>
        <w:t>Neighborhood set:</w:t>
      </w:r>
    </w:p>
    <w:p w:rsidR="006A0A1D" w:rsidRDefault="006A0A1D" w:rsidP="00BD4F55">
      <w:pPr>
        <w:spacing w:line="360" w:lineRule="auto"/>
        <w:ind w:firstLine="360"/>
        <w:jc w:val="both"/>
        <w:rPr>
          <w:rFonts w:asciiTheme="majorBidi" w:hAnsiTheme="majorBidi" w:cstheme="majorBidi"/>
          <w:sz w:val="24"/>
          <w:szCs w:val="24"/>
        </w:rPr>
      </w:pPr>
      <w:r w:rsidRPr="00BD4F55">
        <w:rPr>
          <w:rFonts w:asciiTheme="majorBidi" w:hAnsiTheme="majorBidi" w:cstheme="majorBidi"/>
          <w:sz w:val="24"/>
          <w:szCs w:val="24"/>
        </w:rPr>
        <w:t xml:space="preserve">La table des voisins « M » contient les nodeID et adresses IP des M nœuds qui sont les plus proches en termes de distance métrique du nœud courant. Cette table n’est pas utilisée pour  le routage des messages mais est utile au maintien des propriétés de localité. </w:t>
      </w:r>
    </w:p>
    <w:p w:rsidR="00E72413" w:rsidRPr="00BD4F55" w:rsidRDefault="00E72413" w:rsidP="00BD4F55">
      <w:pPr>
        <w:spacing w:line="360" w:lineRule="auto"/>
        <w:ind w:firstLine="360"/>
        <w:jc w:val="both"/>
        <w:rPr>
          <w:rFonts w:asciiTheme="majorBidi" w:hAnsiTheme="majorBidi" w:cstheme="majorBidi"/>
          <w:sz w:val="24"/>
          <w:szCs w:val="24"/>
        </w:rPr>
      </w:pPr>
    </w:p>
    <w:p w:rsidR="006A0A1D" w:rsidRPr="00E72413" w:rsidRDefault="006A0A1D" w:rsidP="00BD4F55">
      <w:pPr>
        <w:pStyle w:val="Paragraphedeliste"/>
        <w:numPr>
          <w:ilvl w:val="0"/>
          <w:numId w:val="7"/>
        </w:numPr>
        <w:spacing w:line="360" w:lineRule="auto"/>
        <w:jc w:val="both"/>
        <w:rPr>
          <w:rFonts w:asciiTheme="majorBidi" w:hAnsiTheme="majorBidi" w:cstheme="majorBidi"/>
          <w:b/>
          <w:bCs/>
          <w:i/>
          <w:iCs/>
          <w:sz w:val="24"/>
          <w:szCs w:val="24"/>
        </w:rPr>
      </w:pPr>
      <w:r w:rsidRPr="00E72413">
        <w:rPr>
          <w:rFonts w:asciiTheme="majorBidi" w:hAnsiTheme="majorBidi" w:cstheme="majorBidi"/>
          <w:b/>
          <w:bCs/>
          <w:i/>
          <w:iCs/>
          <w:sz w:val="24"/>
          <w:szCs w:val="24"/>
        </w:rPr>
        <w:lastRenderedPageBreak/>
        <w:t>Leaf set:</w:t>
      </w:r>
    </w:p>
    <w:p w:rsidR="006A0A1D" w:rsidRPr="00BD4F55" w:rsidRDefault="006A0A1D" w:rsidP="00BD4F55">
      <w:pPr>
        <w:spacing w:line="360" w:lineRule="auto"/>
        <w:ind w:firstLine="360"/>
        <w:jc w:val="both"/>
        <w:rPr>
          <w:rFonts w:asciiTheme="majorBidi" w:hAnsiTheme="majorBidi" w:cstheme="majorBidi"/>
          <w:sz w:val="24"/>
          <w:szCs w:val="24"/>
        </w:rPr>
      </w:pPr>
      <w:r w:rsidRPr="00BD4F55">
        <w:rPr>
          <w:rFonts w:asciiTheme="majorBidi" w:hAnsiTheme="majorBidi" w:cstheme="majorBidi"/>
          <w:sz w:val="24"/>
          <w:szCs w:val="24"/>
        </w:rPr>
        <w:t>La table des feuilles « L » conti</w:t>
      </w:r>
      <w:r w:rsidR="00B42F54" w:rsidRPr="00BD4F55">
        <w:rPr>
          <w:rFonts w:asciiTheme="majorBidi" w:hAnsiTheme="majorBidi" w:cstheme="majorBidi"/>
          <w:sz w:val="24"/>
          <w:szCs w:val="24"/>
        </w:rPr>
        <w:t>e</w:t>
      </w:r>
      <w:r w:rsidRPr="00BD4F55">
        <w:rPr>
          <w:rFonts w:asciiTheme="majorBidi" w:hAnsiTheme="majorBidi" w:cstheme="majorBidi"/>
          <w:sz w:val="24"/>
          <w:szCs w:val="24"/>
        </w:rPr>
        <w:t>nt les L/2 nœuds les plus proches numériquement supérieurs et inférieurs. Cette table est utilisée pour le routage des messages.</w:t>
      </w:r>
    </w:p>
    <w:p w:rsidR="006A0A1D" w:rsidRPr="00BD4F55" w:rsidRDefault="006A0A1D" w:rsidP="00BD4F55">
      <w:pPr>
        <w:spacing w:line="360" w:lineRule="auto"/>
        <w:jc w:val="both"/>
        <w:rPr>
          <w:rFonts w:asciiTheme="majorBidi" w:hAnsiTheme="majorBidi" w:cstheme="majorBidi"/>
          <w:sz w:val="24"/>
          <w:szCs w:val="24"/>
        </w:rPr>
      </w:pPr>
      <w:r w:rsidRPr="00BD4F55">
        <w:rPr>
          <w:rFonts w:asciiTheme="majorBidi" w:hAnsiTheme="majorBidi" w:cstheme="majorBidi"/>
          <w:sz w:val="24"/>
          <w:szCs w:val="24"/>
        </w:rPr>
        <w:t>L et M prennent généralement les valeurs 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 xml:space="preserve"> ou 2</w:t>
      </w:r>
      <m:oMath>
        <m:r>
          <w:rPr>
            <w:rFonts w:ascii="Cambria Math" w:hAnsi="Cambria Math" w:cstheme="majorBidi"/>
            <w:sz w:val="24"/>
            <w:szCs w:val="24"/>
          </w:rPr>
          <m:t>×</m:t>
        </m:r>
      </m:oMath>
      <w:r w:rsidRPr="00BD4F55">
        <w:rPr>
          <w:rFonts w:asciiTheme="majorBidi" w:hAnsiTheme="majorBidi" w:cstheme="majorBidi"/>
          <w:sz w:val="24"/>
          <w:szCs w:val="24"/>
        </w:rPr>
        <w:t>2</w:t>
      </w:r>
      <w:r w:rsidRPr="00BD4F55">
        <w:rPr>
          <w:rFonts w:asciiTheme="majorBidi" w:hAnsiTheme="majorBidi" w:cstheme="majorBidi"/>
          <w:sz w:val="24"/>
          <w:szCs w:val="24"/>
          <w:vertAlign w:val="superscript"/>
        </w:rPr>
        <w:t>b</w:t>
      </w:r>
      <w:r w:rsidRPr="00BD4F55">
        <w:rPr>
          <w:rFonts w:asciiTheme="majorBidi" w:hAnsiTheme="majorBidi" w:cstheme="majorBidi"/>
          <w:sz w:val="24"/>
          <w:szCs w:val="24"/>
        </w:rPr>
        <w:t xml:space="preserve">. </w:t>
      </w:r>
    </w:p>
    <w:p w:rsidR="006A0A1D" w:rsidRPr="00E72413" w:rsidRDefault="006A0A1D" w:rsidP="00BD4F55">
      <w:pPr>
        <w:spacing w:line="360" w:lineRule="auto"/>
        <w:jc w:val="both"/>
        <w:rPr>
          <w:rFonts w:asciiTheme="majorBidi" w:hAnsiTheme="majorBidi" w:cstheme="majorBidi"/>
          <w:b/>
          <w:bCs/>
          <w:i/>
          <w:iCs/>
          <w:sz w:val="28"/>
          <w:szCs w:val="28"/>
        </w:rPr>
      </w:pPr>
      <w:r w:rsidRPr="00E72413">
        <w:rPr>
          <w:rFonts w:asciiTheme="majorBidi" w:hAnsiTheme="majorBidi" w:cstheme="majorBidi"/>
          <w:b/>
          <w:bCs/>
          <w:i/>
          <w:iCs/>
          <w:sz w:val="28"/>
          <w:szCs w:val="28"/>
        </w:rPr>
        <w:t xml:space="preserve">7.1.3. Implémentation </w:t>
      </w:r>
      <w:r w:rsidR="00B42F54" w:rsidRPr="00E72413">
        <w:rPr>
          <w:rFonts w:asciiTheme="majorBidi" w:hAnsiTheme="majorBidi" w:cstheme="majorBidi"/>
          <w:b/>
          <w:bCs/>
          <w:i/>
          <w:iCs/>
          <w:sz w:val="28"/>
          <w:szCs w:val="28"/>
        </w:rPr>
        <w:t>de la</w:t>
      </w:r>
      <w:r w:rsidRPr="00E72413">
        <w:rPr>
          <w:rFonts w:asciiTheme="majorBidi" w:hAnsiTheme="majorBidi" w:cstheme="majorBidi"/>
          <w:b/>
          <w:bCs/>
          <w:i/>
          <w:iCs/>
          <w:sz w:val="28"/>
          <w:szCs w:val="28"/>
        </w:rPr>
        <w:t xml:space="preserve"> DHT </w:t>
      </w:r>
      <w:r w:rsidR="00494180">
        <w:rPr>
          <w:rFonts w:asciiTheme="majorBidi" w:hAnsiTheme="majorBidi" w:cstheme="majorBidi"/>
          <w:b/>
          <w:bCs/>
          <w:i/>
          <w:iCs/>
          <w:sz w:val="28"/>
          <w:szCs w:val="28"/>
        </w:rPr>
        <w:t>Pastry</w:t>
      </w:r>
      <w:r w:rsidRPr="00E72413">
        <w:rPr>
          <w:rFonts w:asciiTheme="majorBidi" w:hAnsiTheme="majorBidi" w:cstheme="majorBidi"/>
          <w:b/>
          <w:bCs/>
          <w:i/>
          <w:iCs/>
          <w:sz w:val="28"/>
          <w:szCs w:val="28"/>
        </w:rPr>
        <w:t>:</w:t>
      </w:r>
    </w:p>
    <w:p w:rsidR="006A0A1D" w:rsidRPr="00E72413" w:rsidRDefault="006A0A1D" w:rsidP="00E72413">
      <w:pPr>
        <w:pStyle w:val="Paragraphedeliste"/>
        <w:numPr>
          <w:ilvl w:val="0"/>
          <w:numId w:val="9"/>
        </w:numPr>
        <w:spacing w:line="360" w:lineRule="auto"/>
        <w:rPr>
          <w:rFonts w:asciiTheme="majorBidi" w:hAnsiTheme="majorBidi" w:cstheme="majorBidi"/>
          <w:i/>
          <w:iCs/>
          <w:sz w:val="24"/>
          <w:szCs w:val="24"/>
        </w:rPr>
      </w:pPr>
      <w:r w:rsidRPr="00E72413">
        <w:rPr>
          <w:rFonts w:asciiTheme="majorBidi" w:hAnsiTheme="majorBidi" w:cstheme="majorBidi"/>
          <w:b/>
          <w:bCs/>
          <w:i/>
          <w:iCs/>
          <w:sz w:val="24"/>
          <w:szCs w:val="24"/>
        </w:rPr>
        <w:t>Free</w:t>
      </w:r>
      <w:r w:rsidR="00494180">
        <w:rPr>
          <w:rFonts w:asciiTheme="majorBidi" w:hAnsiTheme="majorBidi" w:cstheme="majorBidi"/>
          <w:b/>
          <w:bCs/>
          <w:i/>
          <w:iCs/>
          <w:sz w:val="24"/>
          <w:szCs w:val="24"/>
        </w:rPr>
        <w:t>Pastry</w:t>
      </w:r>
      <w:r w:rsidRPr="00E72413">
        <w:rPr>
          <w:rFonts w:asciiTheme="majorBidi" w:hAnsiTheme="majorBidi" w:cstheme="majorBidi"/>
          <w:i/>
          <w:iCs/>
          <w:sz w:val="24"/>
          <w:szCs w:val="24"/>
        </w:rPr>
        <w:t>:</w:t>
      </w:r>
    </w:p>
    <w:p w:rsidR="006A0A1D" w:rsidRPr="00BD4F55" w:rsidRDefault="006A0A1D" w:rsidP="00E55CCB">
      <w:pPr>
        <w:spacing w:line="360" w:lineRule="auto"/>
        <w:ind w:firstLine="708"/>
        <w:rPr>
          <w:rFonts w:asciiTheme="majorBidi" w:hAnsiTheme="majorBidi" w:cstheme="majorBidi"/>
          <w:sz w:val="24"/>
          <w:szCs w:val="24"/>
        </w:rPr>
      </w:pPr>
      <w:r w:rsidRPr="00BD4F55">
        <w:rPr>
          <w:rFonts w:asciiTheme="majorBidi" w:hAnsiTheme="majorBidi" w:cstheme="majorBidi"/>
          <w:sz w:val="24"/>
          <w:szCs w:val="24"/>
        </w:rPr>
        <w:t>Nous allons maintenant nous intéresser â l’implémentation Free</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w:t>
      </w:r>
      <w:r w:rsidR="00E55CCB" w:rsidRPr="00E55CCB">
        <w:rPr>
          <w:rFonts w:asciiTheme="majorBidi" w:hAnsiTheme="majorBidi" w:cstheme="majorBidi"/>
          <w:color w:val="0070C0"/>
          <w:sz w:val="24"/>
          <w:szCs w:val="24"/>
        </w:rPr>
        <w:t>3</w:t>
      </w:r>
      <w:r w:rsidRPr="00BD4F55">
        <w:rPr>
          <w:rFonts w:asciiTheme="majorBidi" w:hAnsiTheme="majorBidi" w:cstheme="majorBidi"/>
          <w:sz w:val="24"/>
          <w:szCs w:val="24"/>
        </w:rPr>
        <w:t xml:space="preserve">] du protocole </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w:t>
      </w:r>
      <w:r w:rsidR="0027455D" w:rsidRPr="00BD4F55">
        <w:rPr>
          <w:rFonts w:asciiTheme="majorBidi" w:hAnsiTheme="majorBidi" w:cstheme="majorBidi"/>
          <w:color w:val="4F81BD" w:themeColor="accent1"/>
          <w:sz w:val="24"/>
          <w:szCs w:val="24"/>
        </w:rPr>
        <w:t>DRU01</w:t>
      </w:r>
      <w:r w:rsidRPr="00BD4F55">
        <w:rPr>
          <w:rFonts w:asciiTheme="majorBidi" w:hAnsiTheme="majorBidi" w:cstheme="majorBidi"/>
          <w:sz w:val="24"/>
          <w:szCs w:val="24"/>
        </w:rPr>
        <w:t>] imaginé en 2001 par A. Rowstron et P. Druschel. Free</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est la DHT  utilisée  dans  le cadre du prototype  NeufPairSe. Son implémentation est faite en Java, une version 1.</w:t>
      </w:r>
      <w:r w:rsidR="00AE07E1" w:rsidRPr="00BD4F55">
        <w:rPr>
          <w:rFonts w:asciiTheme="majorBidi" w:hAnsiTheme="majorBidi" w:cstheme="majorBidi"/>
          <w:sz w:val="24"/>
          <w:szCs w:val="24"/>
        </w:rPr>
        <w:t>5</w:t>
      </w:r>
      <w:r w:rsidRPr="00BD4F55">
        <w:rPr>
          <w:rFonts w:asciiTheme="majorBidi" w:hAnsiTheme="majorBidi" w:cstheme="majorBidi"/>
          <w:sz w:val="24"/>
          <w:szCs w:val="24"/>
        </w:rPr>
        <w:t xml:space="preserve"> ou supérieure de Java étant nécessaire pour faire fonctionner la librairie. Free</w:t>
      </w:r>
      <w:r w:rsidR="00494180">
        <w:rPr>
          <w:rFonts w:asciiTheme="majorBidi" w:hAnsiTheme="majorBidi" w:cstheme="majorBidi"/>
          <w:sz w:val="24"/>
          <w:szCs w:val="24"/>
        </w:rPr>
        <w:t>Pastry</w:t>
      </w:r>
      <w:r w:rsidRPr="00BD4F55">
        <w:rPr>
          <w:rFonts w:asciiTheme="majorBidi" w:hAnsiTheme="majorBidi" w:cstheme="majorBidi"/>
          <w:sz w:val="24"/>
          <w:szCs w:val="24"/>
        </w:rPr>
        <w:t xml:space="preserve"> permet  de faire un réseau </w:t>
      </w:r>
      <w:r w:rsidR="00981CFD" w:rsidRPr="00BD4F55">
        <w:rPr>
          <w:rFonts w:asciiTheme="majorBidi" w:hAnsiTheme="majorBidi" w:cstheme="majorBidi"/>
          <w:bCs/>
          <w:sz w:val="24"/>
          <w:szCs w:val="24"/>
        </w:rPr>
        <w:t xml:space="preserve">P2P </w:t>
      </w:r>
      <w:r w:rsidRPr="00BD4F55">
        <w:rPr>
          <w:rFonts w:asciiTheme="majorBidi" w:hAnsiTheme="majorBidi" w:cstheme="majorBidi"/>
          <w:sz w:val="24"/>
          <w:szCs w:val="24"/>
        </w:rPr>
        <w:t>sur internet et possède une implémentation de DHT qui vi</w:t>
      </w:r>
      <w:r w:rsidR="00B42F54" w:rsidRPr="00BD4F55">
        <w:rPr>
          <w:rFonts w:asciiTheme="majorBidi" w:hAnsiTheme="majorBidi" w:cstheme="majorBidi"/>
          <w:sz w:val="24"/>
          <w:szCs w:val="24"/>
        </w:rPr>
        <w:t>ent travailler sur ce réseau : à</w:t>
      </w:r>
      <w:r w:rsidRPr="00BD4F55">
        <w:rPr>
          <w:rFonts w:asciiTheme="majorBidi" w:hAnsiTheme="majorBidi" w:cstheme="majorBidi"/>
          <w:sz w:val="24"/>
          <w:szCs w:val="24"/>
        </w:rPr>
        <w:t xml:space="preserve"> savoir </w:t>
      </w:r>
      <w:r w:rsidR="00585578" w:rsidRPr="00BD4F55">
        <w:rPr>
          <w:rFonts w:asciiTheme="majorBidi" w:hAnsiTheme="majorBidi" w:cstheme="majorBidi"/>
          <w:sz w:val="24"/>
          <w:szCs w:val="24"/>
        </w:rPr>
        <w:t>Past</w:t>
      </w:r>
      <w:r w:rsidR="0027455D" w:rsidRPr="00BD4F55">
        <w:rPr>
          <w:rFonts w:asciiTheme="majorBidi" w:hAnsiTheme="majorBidi" w:cstheme="majorBidi"/>
          <w:sz w:val="24"/>
          <w:szCs w:val="24"/>
        </w:rPr>
        <w:t xml:space="preserve"> </w:t>
      </w:r>
      <w:r w:rsidR="00DD46F2" w:rsidRPr="00BD4F55">
        <w:rPr>
          <w:rFonts w:asciiTheme="majorBidi" w:hAnsiTheme="majorBidi" w:cstheme="majorBidi"/>
          <w:sz w:val="24"/>
          <w:szCs w:val="24"/>
        </w:rPr>
        <w:t>[</w:t>
      </w:r>
      <w:r w:rsidR="00DD46F2" w:rsidRPr="00BD4F55">
        <w:rPr>
          <w:rFonts w:asciiTheme="majorBidi" w:hAnsiTheme="majorBidi" w:cstheme="majorBidi"/>
          <w:color w:val="0070C0"/>
          <w:sz w:val="24"/>
          <w:szCs w:val="24"/>
        </w:rPr>
        <w:t>BEL07</w:t>
      </w:r>
      <w:r w:rsidR="00DD46F2" w:rsidRPr="00BD4F55">
        <w:rPr>
          <w:rFonts w:asciiTheme="majorBidi" w:hAnsiTheme="majorBidi" w:cstheme="majorBidi"/>
          <w:sz w:val="24"/>
          <w:szCs w:val="24"/>
        </w:rPr>
        <w:t>]</w:t>
      </w:r>
      <w:r w:rsidRPr="00BD4F55">
        <w:rPr>
          <w:rFonts w:asciiTheme="majorBidi" w:hAnsiTheme="majorBidi" w:cstheme="majorBidi"/>
          <w:sz w:val="24"/>
          <w:szCs w:val="24"/>
        </w:rPr>
        <w:t>.</w:t>
      </w:r>
    </w:p>
    <w:p w:rsidR="006A0A1D" w:rsidRPr="00E72413" w:rsidRDefault="006A0A1D" w:rsidP="00BD4F55">
      <w:pPr>
        <w:spacing w:line="360" w:lineRule="auto"/>
        <w:jc w:val="both"/>
        <w:rPr>
          <w:rFonts w:asciiTheme="majorBidi" w:hAnsiTheme="majorBidi" w:cstheme="majorBidi"/>
          <w:b/>
          <w:bCs/>
          <w:sz w:val="28"/>
          <w:szCs w:val="28"/>
        </w:rPr>
      </w:pPr>
      <w:r w:rsidRPr="00E72413">
        <w:rPr>
          <w:rFonts w:asciiTheme="majorBidi" w:hAnsiTheme="majorBidi" w:cstheme="majorBidi"/>
          <w:b/>
          <w:bCs/>
          <w:sz w:val="28"/>
          <w:szCs w:val="28"/>
        </w:rPr>
        <w:t>7.2. Tap</w:t>
      </w:r>
      <w:r w:rsidR="00585578" w:rsidRPr="00E72413">
        <w:rPr>
          <w:rFonts w:asciiTheme="majorBidi" w:hAnsiTheme="majorBidi" w:cstheme="majorBidi"/>
          <w:b/>
          <w:bCs/>
          <w:sz w:val="28"/>
          <w:szCs w:val="28"/>
        </w:rPr>
        <w:t>e</w:t>
      </w:r>
      <w:r w:rsidRPr="00E72413">
        <w:rPr>
          <w:rFonts w:asciiTheme="majorBidi" w:hAnsiTheme="majorBidi" w:cstheme="majorBidi"/>
          <w:b/>
          <w:bCs/>
          <w:sz w:val="28"/>
          <w:szCs w:val="28"/>
        </w:rPr>
        <w:t>stry:</w:t>
      </w:r>
    </w:p>
    <w:p w:rsidR="006A0A1D" w:rsidRPr="00BD4F55" w:rsidRDefault="00585578" w:rsidP="00BD4F55">
      <w:pPr>
        <w:spacing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Tapestry</w:t>
      </w:r>
      <w:r w:rsidR="006A0A1D" w:rsidRPr="00BD4F55">
        <w:rPr>
          <w:rFonts w:asciiTheme="majorBidi" w:hAnsiTheme="majorBidi" w:cstheme="majorBidi"/>
          <w:sz w:val="24"/>
          <w:szCs w:val="24"/>
        </w:rPr>
        <w:t xml:space="preserve"> est un réseau de recouvrement de partage de données garantissant leur pérennité. </w:t>
      </w:r>
      <w:r w:rsidR="00B42F54" w:rsidRPr="00BD4F55">
        <w:rPr>
          <w:rFonts w:asciiTheme="majorBidi" w:hAnsiTheme="majorBidi" w:cstheme="majorBidi"/>
          <w:sz w:val="24"/>
          <w:szCs w:val="24"/>
        </w:rPr>
        <w:t>Il</w:t>
      </w:r>
      <w:r w:rsidR="006A0A1D" w:rsidRPr="00BD4F55">
        <w:rPr>
          <w:rFonts w:asciiTheme="majorBidi" w:hAnsiTheme="majorBidi" w:cstheme="majorBidi"/>
          <w:sz w:val="24"/>
          <w:szCs w:val="24"/>
        </w:rPr>
        <w:t xml:space="preserve"> est utilisé comme plate-forme dans des systèmes tels une architecture globale décentralisée, ou encore dans l’application Bayeax.</w:t>
      </w:r>
    </w:p>
    <w:p w:rsidR="00DB003E" w:rsidRPr="00E72413" w:rsidRDefault="00585578" w:rsidP="00E72413">
      <w:pPr>
        <w:spacing w:before="360" w:line="360" w:lineRule="auto"/>
        <w:ind w:firstLine="708"/>
        <w:jc w:val="both"/>
        <w:rPr>
          <w:rFonts w:asciiTheme="majorBidi" w:hAnsiTheme="majorBidi" w:cstheme="majorBidi"/>
          <w:sz w:val="24"/>
          <w:szCs w:val="24"/>
        </w:rPr>
      </w:pPr>
      <w:r w:rsidRPr="00BD4F55">
        <w:rPr>
          <w:rFonts w:asciiTheme="majorBidi" w:hAnsiTheme="majorBidi" w:cstheme="majorBidi"/>
          <w:sz w:val="24"/>
          <w:szCs w:val="24"/>
        </w:rPr>
        <w:t>Tapestry</w:t>
      </w:r>
      <w:r w:rsidR="006A0A1D" w:rsidRPr="00BD4F55">
        <w:rPr>
          <w:rFonts w:asciiTheme="majorBidi" w:hAnsiTheme="majorBidi" w:cstheme="majorBidi"/>
          <w:sz w:val="24"/>
          <w:szCs w:val="24"/>
        </w:rPr>
        <w:t xml:space="preserve"> se base dans ses mécanismes de localisation et de routage sur les travaux de Plaxton, Rajamaran et Richa. Ainsi, tous les nœuds du réseau ont les mêmes rôles: de cl</w:t>
      </w:r>
      <w:r w:rsidR="00B42F54" w:rsidRPr="00BD4F55">
        <w:rPr>
          <w:rFonts w:asciiTheme="majorBidi" w:hAnsiTheme="majorBidi" w:cstheme="majorBidi"/>
          <w:sz w:val="24"/>
          <w:szCs w:val="24"/>
        </w:rPr>
        <w:t>ient, en émettant des requêtes de serveur</w:t>
      </w:r>
      <w:r w:rsidR="0092171C" w:rsidRPr="00BD4F55">
        <w:rPr>
          <w:rFonts w:asciiTheme="majorBidi" w:hAnsiTheme="majorBidi" w:cstheme="majorBidi"/>
          <w:sz w:val="24"/>
          <w:szCs w:val="24"/>
        </w:rPr>
        <w:t>,</w:t>
      </w:r>
      <w:r w:rsidR="006A0A1D" w:rsidRPr="00BD4F55">
        <w:rPr>
          <w:rFonts w:asciiTheme="majorBidi" w:hAnsiTheme="majorBidi" w:cstheme="majorBidi"/>
          <w:sz w:val="24"/>
          <w:szCs w:val="24"/>
        </w:rPr>
        <w:t xml:space="preserve"> en stockant des objets et de routeur, en redirigeant les requêtes [</w:t>
      </w:r>
      <w:r w:rsidR="0092171C" w:rsidRPr="00BD4F55">
        <w:rPr>
          <w:rFonts w:asciiTheme="majorBidi" w:hAnsiTheme="majorBidi" w:cstheme="majorBidi"/>
          <w:color w:val="0070C0"/>
          <w:sz w:val="24"/>
          <w:szCs w:val="24"/>
        </w:rPr>
        <w:t>ZHA</w:t>
      </w:r>
      <w:r w:rsidR="006A0A1D" w:rsidRPr="00BD4F55">
        <w:rPr>
          <w:rFonts w:asciiTheme="majorBidi" w:hAnsiTheme="majorBidi" w:cstheme="majorBidi"/>
          <w:color w:val="0070C0"/>
          <w:sz w:val="24"/>
          <w:szCs w:val="24"/>
        </w:rPr>
        <w:t>01</w:t>
      </w:r>
      <w:r w:rsidR="006A0A1D" w:rsidRPr="00BD4F55">
        <w:rPr>
          <w:rFonts w:asciiTheme="majorBidi" w:hAnsiTheme="majorBidi" w:cstheme="majorBidi"/>
          <w:sz w:val="24"/>
          <w:szCs w:val="24"/>
        </w:rPr>
        <w:t>].</w:t>
      </w:r>
    </w:p>
    <w:p w:rsidR="00E72413" w:rsidRDefault="00E72413" w:rsidP="00BD4F55">
      <w:pPr>
        <w:spacing w:line="360" w:lineRule="auto"/>
        <w:jc w:val="both"/>
        <w:rPr>
          <w:rFonts w:asciiTheme="majorBidi" w:hAnsiTheme="majorBidi" w:cstheme="majorBidi"/>
          <w:b/>
          <w:bCs/>
          <w:i/>
          <w:iCs/>
          <w:sz w:val="24"/>
          <w:szCs w:val="24"/>
        </w:rPr>
      </w:pPr>
    </w:p>
    <w:p w:rsidR="00E72413" w:rsidRDefault="00E72413" w:rsidP="00BD4F55">
      <w:pPr>
        <w:spacing w:line="360" w:lineRule="auto"/>
        <w:jc w:val="both"/>
        <w:rPr>
          <w:rFonts w:asciiTheme="majorBidi" w:hAnsiTheme="majorBidi" w:cstheme="majorBidi"/>
          <w:b/>
          <w:bCs/>
          <w:i/>
          <w:iCs/>
          <w:sz w:val="24"/>
          <w:szCs w:val="24"/>
        </w:rPr>
      </w:pPr>
    </w:p>
    <w:p w:rsidR="00E72413" w:rsidRDefault="00E72413" w:rsidP="00BD4F55">
      <w:pPr>
        <w:spacing w:line="360" w:lineRule="auto"/>
        <w:jc w:val="both"/>
        <w:rPr>
          <w:rFonts w:asciiTheme="majorBidi" w:hAnsiTheme="majorBidi" w:cstheme="majorBidi"/>
          <w:b/>
          <w:bCs/>
          <w:i/>
          <w:iCs/>
          <w:sz w:val="24"/>
          <w:szCs w:val="24"/>
        </w:rPr>
      </w:pPr>
    </w:p>
    <w:p w:rsidR="00E72413" w:rsidRDefault="00E72413" w:rsidP="00BD4F55">
      <w:pPr>
        <w:spacing w:line="360" w:lineRule="auto"/>
        <w:jc w:val="both"/>
        <w:rPr>
          <w:rFonts w:asciiTheme="majorBidi" w:hAnsiTheme="majorBidi" w:cstheme="majorBidi"/>
          <w:b/>
          <w:bCs/>
          <w:i/>
          <w:iCs/>
          <w:sz w:val="24"/>
          <w:szCs w:val="24"/>
        </w:rPr>
      </w:pPr>
    </w:p>
    <w:p w:rsidR="00E72413" w:rsidRDefault="00E72413" w:rsidP="00BD4F55">
      <w:pPr>
        <w:spacing w:line="360" w:lineRule="auto"/>
        <w:jc w:val="both"/>
        <w:rPr>
          <w:rFonts w:asciiTheme="majorBidi" w:hAnsiTheme="majorBidi" w:cstheme="majorBidi"/>
          <w:b/>
          <w:bCs/>
          <w:i/>
          <w:iCs/>
          <w:sz w:val="24"/>
          <w:szCs w:val="24"/>
        </w:rPr>
      </w:pPr>
    </w:p>
    <w:p w:rsidR="00E72413" w:rsidRDefault="00E72413" w:rsidP="00BD4F55">
      <w:pPr>
        <w:spacing w:line="360" w:lineRule="auto"/>
        <w:jc w:val="both"/>
        <w:rPr>
          <w:rFonts w:asciiTheme="majorBidi" w:hAnsiTheme="majorBidi" w:cstheme="majorBidi"/>
          <w:b/>
          <w:bCs/>
          <w:i/>
          <w:iCs/>
          <w:sz w:val="24"/>
          <w:szCs w:val="24"/>
        </w:rPr>
      </w:pPr>
    </w:p>
    <w:p w:rsidR="006A0A1D" w:rsidRPr="00E72413" w:rsidRDefault="006A0A1D" w:rsidP="00BD4F55">
      <w:pPr>
        <w:spacing w:line="360" w:lineRule="auto"/>
        <w:jc w:val="both"/>
        <w:rPr>
          <w:rFonts w:asciiTheme="majorBidi" w:hAnsiTheme="majorBidi" w:cstheme="majorBidi"/>
          <w:b/>
          <w:bCs/>
          <w:i/>
          <w:iCs/>
          <w:sz w:val="28"/>
          <w:szCs w:val="28"/>
        </w:rPr>
      </w:pPr>
      <w:r w:rsidRPr="00E72413">
        <w:rPr>
          <w:rFonts w:asciiTheme="majorBidi" w:hAnsiTheme="majorBidi" w:cstheme="majorBidi"/>
          <w:b/>
          <w:bCs/>
          <w:i/>
          <w:iCs/>
          <w:sz w:val="28"/>
          <w:szCs w:val="28"/>
        </w:rPr>
        <w:lastRenderedPageBreak/>
        <w:t>7.2.1. Espace d’adressage:</w:t>
      </w:r>
    </w:p>
    <w:p w:rsidR="006A0A1D" w:rsidRDefault="00DB003E" w:rsidP="00DB003E">
      <w:pPr>
        <w:spacing w:line="360" w:lineRule="auto"/>
        <w:ind w:firstLine="708"/>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63360" behindDoc="0" locked="0" layoutInCell="1" allowOverlap="1">
            <wp:simplePos x="0" y="0"/>
            <wp:positionH relativeFrom="column">
              <wp:posOffset>456565</wp:posOffset>
            </wp:positionH>
            <wp:positionV relativeFrom="paragraph">
              <wp:posOffset>688340</wp:posOffset>
            </wp:positionV>
            <wp:extent cx="5147945" cy="2449830"/>
            <wp:effectExtent l="19050" t="0" r="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147945" cy="2449830"/>
                    </a:xfrm>
                    <a:prstGeom prst="rect">
                      <a:avLst/>
                    </a:prstGeom>
                    <a:noFill/>
                    <a:ln w="9525">
                      <a:noFill/>
                      <a:miter lim="800000"/>
                      <a:headEnd/>
                      <a:tailEnd/>
                    </a:ln>
                  </pic:spPr>
                </pic:pic>
              </a:graphicData>
            </a:graphic>
          </wp:anchor>
        </w:drawing>
      </w:r>
      <w:r w:rsidR="006A0A1D" w:rsidRPr="00BD4F55">
        <w:rPr>
          <w:rFonts w:asciiTheme="majorBidi" w:hAnsiTheme="majorBidi" w:cstheme="majorBidi"/>
          <w:sz w:val="24"/>
          <w:szCs w:val="24"/>
        </w:rPr>
        <w:t xml:space="preserve">Contrairement à la topologie des DHT comme </w:t>
      </w:r>
      <w:r w:rsidR="00494180">
        <w:rPr>
          <w:rFonts w:asciiTheme="majorBidi" w:hAnsiTheme="majorBidi" w:cstheme="majorBidi"/>
          <w:sz w:val="24"/>
          <w:szCs w:val="24"/>
        </w:rPr>
        <w:t>Pastry</w:t>
      </w:r>
      <w:r w:rsidR="006A0A1D" w:rsidRPr="00BD4F55">
        <w:rPr>
          <w:rFonts w:asciiTheme="majorBidi" w:hAnsiTheme="majorBidi" w:cstheme="majorBidi"/>
          <w:sz w:val="24"/>
          <w:szCs w:val="24"/>
        </w:rPr>
        <w:t xml:space="preserve"> ou Chord, </w:t>
      </w:r>
      <w:r w:rsidR="00585578" w:rsidRPr="00BD4F55">
        <w:rPr>
          <w:rFonts w:asciiTheme="majorBidi" w:hAnsiTheme="majorBidi" w:cstheme="majorBidi"/>
          <w:sz w:val="24"/>
          <w:szCs w:val="24"/>
        </w:rPr>
        <w:t>Tapestry</w:t>
      </w:r>
      <w:r w:rsidR="006A0A1D" w:rsidRPr="00BD4F55">
        <w:rPr>
          <w:rFonts w:asciiTheme="majorBidi" w:hAnsiTheme="majorBidi" w:cstheme="majorBidi"/>
          <w:sz w:val="24"/>
          <w:szCs w:val="24"/>
        </w:rPr>
        <w:t xml:space="preserve"> se distingue avec une topologie dédiée à une seule dimension.</w:t>
      </w:r>
      <w:r w:rsidR="006A0A1D" w:rsidRPr="00BD4F55">
        <w:rPr>
          <w:rFonts w:asciiTheme="majorBidi" w:hAnsiTheme="majorBidi" w:cstheme="majorBidi"/>
          <w:b/>
          <w:bCs/>
          <w:sz w:val="24"/>
          <w:szCs w:val="24"/>
        </w:rPr>
        <w:t xml:space="preserve">       </w:t>
      </w:r>
    </w:p>
    <w:p w:rsidR="00DB003E" w:rsidRPr="00DB003E" w:rsidRDefault="00DB003E" w:rsidP="00DB003E">
      <w:pPr>
        <w:spacing w:line="360" w:lineRule="auto"/>
        <w:ind w:firstLine="708"/>
        <w:jc w:val="both"/>
        <w:rPr>
          <w:rFonts w:asciiTheme="majorBidi" w:hAnsiTheme="majorBidi" w:cstheme="majorBidi"/>
          <w:sz w:val="16"/>
          <w:szCs w:val="16"/>
        </w:rPr>
      </w:pPr>
    </w:p>
    <w:p w:rsidR="006A0A1D" w:rsidRPr="00BD4F55" w:rsidRDefault="006A0A1D" w:rsidP="00BD4F55">
      <w:pPr>
        <w:spacing w:line="360" w:lineRule="auto"/>
        <w:jc w:val="both"/>
        <w:rPr>
          <w:rFonts w:asciiTheme="majorBidi" w:hAnsiTheme="majorBidi" w:cstheme="majorBidi"/>
          <w:i/>
          <w:iCs/>
          <w:sz w:val="24"/>
          <w:szCs w:val="24"/>
        </w:rPr>
      </w:pPr>
      <w:r w:rsidRPr="00BD4F55">
        <w:rPr>
          <w:rFonts w:asciiTheme="majorBidi" w:hAnsiTheme="majorBidi" w:cstheme="majorBidi"/>
          <w:b/>
          <w:bCs/>
          <w:sz w:val="24"/>
          <w:szCs w:val="24"/>
        </w:rPr>
        <w:t xml:space="preserve">                   </w:t>
      </w:r>
      <w:r w:rsidR="00DB003E">
        <w:rPr>
          <w:rFonts w:asciiTheme="majorBidi" w:hAnsiTheme="majorBidi" w:cstheme="majorBidi"/>
          <w:b/>
          <w:bCs/>
          <w:sz w:val="24"/>
          <w:szCs w:val="24"/>
        </w:rPr>
        <w:t xml:space="preserve">         </w:t>
      </w:r>
      <w:r w:rsidRPr="00BD4F55">
        <w:rPr>
          <w:rFonts w:asciiTheme="majorBidi" w:hAnsiTheme="majorBidi" w:cstheme="majorBidi"/>
          <w:b/>
          <w:bCs/>
          <w:sz w:val="24"/>
          <w:szCs w:val="24"/>
        </w:rPr>
        <w:t xml:space="preserve">     Fig</w:t>
      </w:r>
      <w:r w:rsidR="00412814" w:rsidRPr="00BD4F55">
        <w:rPr>
          <w:rFonts w:asciiTheme="majorBidi" w:hAnsiTheme="majorBidi" w:cstheme="majorBidi"/>
          <w:b/>
          <w:bCs/>
          <w:sz w:val="24"/>
          <w:szCs w:val="24"/>
        </w:rPr>
        <w:t>ure</w:t>
      </w:r>
      <w:r w:rsidRPr="00BD4F55">
        <w:rPr>
          <w:rFonts w:asciiTheme="majorBidi" w:hAnsiTheme="majorBidi" w:cstheme="majorBidi"/>
          <w:b/>
          <w:bCs/>
          <w:sz w:val="24"/>
          <w:szCs w:val="24"/>
        </w:rPr>
        <w:t>.</w:t>
      </w:r>
      <w:r w:rsidR="00133C73" w:rsidRPr="00BD4F55">
        <w:rPr>
          <w:rFonts w:asciiTheme="majorBidi" w:hAnsiTheme="majorBidi" w:cstheme="majorBidi"/>
          <w:b/>
          <w:bCs/>
          <w:sz w:val="24"/>
          <w:szCs w:val="24"/>
        </w:rPr>
        <w:t>10</w:t>
      </w:r>
      <w:r w:rsidRPr="00BD4F55">
        <w:rPr>
          <w:rFonts w:asciiTheme="majorBidi" w:hAnsiTheme="majorBidi" w:cstheme="majorBidi"/>
          <w:b/>
          <w:bCs/>
          <w:sz w:val="24"/>
          <w:szCs w:val="24"/>
        </w:rPr>
        <w:t>:</w:t>
      </w:r>
      <w:r w:rsidRPr="00BD4F55">
        <w:rPr>
          <w:rFonts w:asciiTheme="majorBidi" w:hAnsiTheme="majorBidi" w:cstheme="majorBidi"/>
          <w:i/>
          <w:iCs/>
          <w:sz w:val="24"/>
          <w:szCs w:val="24"/>
        </w:rPr>
        <w:t xml:space="preserve"> Structure d’un nœud Tapestry [</w:t>
      </w:r>
      <w:r w:rsidRPr="00BD4F55">
        <w:rPr>
          <w:rFonts w:asciiTheme="majorBidi" w:hAnsiTheme="majorBidi" w:cstheme="majorBidi"/>
          <w:i/>
          <w:iCs/>
          <w:color w:val="0070C0"/>
          <w:sz w:val="24"/>
          <w:szCs w:val="24"/>
        </w:rPr>
        <w:t>ZHA01</w:t>
      </w:r>
      <w:r w:rsidRPr="00BD4F55">
        <w:rPr>
          <w:rFonts w:asciiTheme="majorBidi" w:hAnsiTheme="majorBidi" w:cstheme="majorBidi"/>
          <w:i/>
          <w:iCs/>
          <w:sz w:val="24"/>
          <w:szCs w:val="24"/>
        </w:rPr>
        <w:t>].</w:t>
      </w:r>
    </w:p>
    <w:p w:rsidR="006A0A1D" w:rsidRPr="00BD4F55" w:rsidRDefault="006A0A1D" w:rsidP="00E72413">
      <w:pPr>
        <w:spacing w:before="360" w:line="360" w:lineRule="auto"/>
        <w:ind w:firstLine="708"/>
        <w:jc w:val="both"/>
        <w:rPr>
          <w:rFonts w:asciiTheme="majorBidi" w:hAnsiTheme="majorBidi" w:cstheme="majorBidi"/>
          <w:i/>
          <w:iCs/>
          <w:sz w:val="24"/>
          <w:szCs w:val="24"/>
        </w:rPr>
      </w:pPr>
      <w:r w:rsidRPr="00BD4F55">
        <w:rPr>
          <w:rFonts w:asciiTheme="majorBidi" w:hAnsiTheme="majorBidi" w:cstheme="majorBidi"/>
          <w:sz w:val="24"/>
          <w:szCs w:val="24"/>
        </w:rPr>
        <w:t>Tapestry ajoute à chaque nœud une liste de pointeurs vers les nœuds les plus proches. Cette liste permet d’initialiser dynamiquement la table de</w:t>
      </w:r>
      <w:r w:rsidR="0092171C" w:rsidRPr="00BD4F55">
        <w:rPr>
          <w:rFonts w:asciiTheme="majorBidi" w:hAnsiTheme="majorBidi" w:cstheme="majorBidi"/>
          <w:sz w:val="24"/>
          <w:szCs w:val="24"/>
        </w:rPr>
        <w:t>s</w:t>
      </w:r>
      <w:r w:rsidRPr="00BD4F55">
        <w:rPr>
          <w:rFonts w:asciiTheme="majorBidi" w:hAnsiTheme="majorBidi" w:cstheme="majorBidi"/>
          <w:sz w:val="24"/>
          <w:szCs w:val="24"/>
        </w:rPr>
        <w:t xml:space="preserve"> voisins, sans nécessiter une connaissance globale du système. De plus, Tapestry définit plusieurs nœuds racines pour une même donnée afin de générer en parallèle plusieurs requêtes. Ainsi, la défaillance d’un nœud racine n’entraîne pas l’indisponibilité de la donnée pointée par ce nœud. Une tolérance accrue du système aux fautes est donc obtenue. Enfin, chaque entrée de la table de routage contient une liste de nœuds, permettant d’optimiser le choix des nœuds lors du routage selon le débit et la latence du lien qui relie le nœud courant au nœud testé. Cette mesure est effectuée par échange régulier de messages de tests entre les nœuds.</w:t>
      </w:r>
    </w:p>
    <w:p w:rsidR="00DB003E" w:rsidRDefault="00DB003E" w:rsidP="00BD4F55">
      <w:pPr>
        <w:spacing w:line="360" w:lineRule="auto"/>
        <w:jc w:val="both"/>
        <w:rPr>
          <w:rFonts w:asciiTheme="majorBidi" w:hAnsiTheme="majorBidi" w:cstheme="majorBidi"/>
          <w:b/>
          <w:bCs/>
          <w:i/>
          <w:iCs/>
          <w:sz w:val="24"/>
          <w:szCs w:val="24"/>
        </w:rPr>
      </w:pPr>
    </w:p>
    <w:p w:rsidR="00DB003E" w:rsidRDefault="00DB003E" w:rsidP="00BD4F55">
      <w:pPr>
        <w:spacing w:line="360" w:lineRule="auto"/>
        <w:jc w:val="both"/>
        <w:rPr>
          <w:rFonts w:asciiTheme="majorBidi" w:hAnsiTheme="majorBidi" w:cstheme="majorBidi"/>
          <w:b/>
          <w:bCs/>
          <w:i/>
          <w:iCs/>
          <w:sz w:val="24"/>
          <w:szCs w:val="24"/>
        </w:rPr>
      </w:pPr>
    </w:p>
    <w:p w:rsidR="00DB003E" w:rsidRDefault="00DB003E" w:rsidP="00BD4F55">
      <w:pPr>
        <w:spacing w:line="360" w:lineRule="auto"/>
        <w:jc w:val="both"/>
        <w:rPr>
          <w:rFonts w:asciiTheme="majorBidi" w:hAnsiTheme="majorBidi" w:cstheme="majorBidi"/>
          <w:b/>
          <w:bCs/>
          <w:i/>
          <w:iCs/>
          <w:sz w:val="24"/>
          <w:szCs w:val="24"/>
        </w:rPr>
      </w:pPr>
    </w:p>
    <w:p w:rsidR="00DB003E" w:rsidRDefault="00DB003E" w:rsidP="00BD4F55">
      <w:pPr>
        <w:spacing w:line="360" w:lineRule="auto"/>
        <w:jc w:val="both"/>
        <w:rPr>
          <w:rFonts w:asciiTheme="majorBidi" w:hAnsiTheme="majorBidi" w:cstheme="majorBidi"/>
          <w:b/>
          <w:bCs/>
          <w:i/>
          <w:iCs/>
          <w:sz w:val="24"/>
          <w:szCs w:val="24"/>
        </w:rPr>
      </w:pPr>
    </w:p>
    <w:p w:rsidR="00DB003E" w:rsidRDefault="00DB003E" w:rsidP="00BD4F55">
      <w:pPr>
        <w:spacing w:line="360" w:lineRule="auto"/>
        <w:jc w:val="both"/>
        <w:rPr>
          <w:rFonts w:asciiTheme="majorBidi" w:hAnsiTheme="majorBidi" w:cstheme="majorBidi"/>
          <w:b/>
          <w:bCs/>
          <w:i/>
          <w:iCs/>
          <w:sz w:val="24"/>
          <w:szCs w:val="24"/>
        </w:rPr>
      </w:pPr>
    </w:p>
    <w:p w:rsidR="006A0A1D" w:rsidRPr="00E72413" w:rsidRDefault="006A0A1D" w:rsidP="00BD4F55">
      <w:pPr>
        <w:spacing w:line="360" w:lineRule="auto"/>
        <w:jc w:val="both"/>
        <w:rPr>
          <w:rFonts w:asciiTheme="majorBidi" w:hAnsiTheme="majorBidi" w:cstheme="majorBidi"/>
          <w:b/>
          <w:bCs/>
          <w:i/>
          <w:iCs/>
          <w:sz w:val="28"/>
          <w:szCs w:val="28"/>
        </w:rPr>
      </w:pPr>
      <w:r w:rsidRPr="00E72413">
        <w:rPr>
          <w:rFonts w:asciiTheme="majorBidi" w:hAnsiTheme="majorBidi" w:cstheme="majorBidi"/>
          <w:b/>
          <w:bCs/>
          <w:i/>
          <w:iCs/>
          <w:sz w:val="28"/>
          <w:szCs w:val="28"/>
        </w:rPr>
        <w:lastRenderedPageBreak/>
        <w:t xml:space="preserve">7.2.2. Routage:  </w:t>
      </w:r>
    </w:p>
    <w:p w:rsidR="006A0A1D" w:rsidRDefault="00A61DBF" w:rsidP="00BD4F55">
      <w:pPr>
        <w:spacing w:line="360" w:lineRule="auto"/>
        <w:ind w:firstLine="708"/>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64384" behindDoc="1" locked="0" layoutInCell="1" allowOverlap="1">
            <wp:simplePos x="0" y="0"/>
            <wp:positionH relativeFrom="column">
              <wp:posOffset>474345</wp:posOffset>
            </wp:positionH>
            <wp:positionV relativeFrom="paragraph">
              <wp:posOffset>757555</wp:posOffset>
            </wp:positionV>
            <wp:extent cx="4785360" cy="1949450"/>
            <wp:effectExtent l="19050" t="0" r="0" b="0"/>
            <wp:wrapTight wrapText="bothSides">
              <wp:wrapPolygon edited="0">
                <wp:start x="-86" y="0"/>
                <wp:lineTo x="-86" y="21319"/>
                <wp:lineTo x="21583" y="21319"/>
                <wp:lineTo x="21583" y="0"/>
                <wp:lineTo x="-86"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4785360" cy="1949450"/>
                    </a:xfrm>
                    <a:prstGeom prst="rect">
                      <a:avLst/>
                    </a:prstGeom>
                    <a:noFill/>
                    <a:ln w="9525">
                      <a:noFill/>
                      <a:miter lim="800000"/>
                      <a:headEnd/>
                      <a:tailEnd/>
                    </a:ln>
                  </pic:spPr>
                </pic:pic>
              </a:graphicData>
            </a:graphic>
          </wp:anchor>
        </w:drawing>
      </w:r>
      <w:r w:rsidR="006A0A1D" w:rsidRPr="00DB003E">
        <w:rPr>
          <w:rFonts w:asciiTheme="majorBidi" w:hAnsiTheme="majorBidi" w:cstheme="majorBidi"/>
          <w:sz w:val="24"/>
          <w:szCs w:val="24"/>
        </w:rPr>
        <w:t xml:space="preserve">Le routage dans Tapestry est aussi en O (logb(N)) où b est la base utilisée pour les identifiants. Dans l’exemple ci-dessous, le nœud d’adresse 5230 envoie un message au nœud d’adresse 42AD.  </w:t>
      </w:r>
    </w:p>
    <w:p w:rsidR="00DB003E" w:rsidRPr="00DB003E" w:rsidRDefault="00DB003E" w:rsidP="00BD4F55">
      <w:pPr>
        <w:spacing w:line="360" w:lineRule="auto"/>
        <w:ind w:firstLine="708"/>
        <w:jc w:val="both"/>
        <w:rPr>
          <w:rFonts w:asciiTheme="majorBidi" w:hAnsiTheme="majorBidi" w:cstheme="majorBidi"/>
          <w:sz w:val="16"/>
          <w:szCs w:val="16"/>
        </w:rPr>
      </w:pPr>
    </w:p>
    <w:p w:rsidR="00AF06F9" w:rsidRPr="00DB003E" w:rsidRDefault="006A0A1D" w:rsidP="00DB003E">
      <w:pPr>
        <w:spacing w:line="360" w:lineRule="auto"/>
        <w:jc w:val="center"/>
        <w:rPr>
          <w:rFonts w:asciiTheme="majorBidi" w:hAnsiTheme="majorBidi" w:cstheme="majorBidi"/>
          <w:i/>
          <w:iCs/>
          <w:sz w:val="24"/>
          <w:szCs w:val="24"/>
        </w:rPr>
      </w:pPr>
      <w:r w:rsidRPr="00DB003E">
        <w:rPr>
          <w:rFonts w:asciiTheme="majorBidi" w:hAnsiTheme="majorBidi" w:cstheme="majorBidi"/>
          <w:b/>
          <w:bCs/>
          <w:sz w:val="24"/>
          <w:szCs w:val="24"/>
        </w:rPr>
        <w:t>Fig</w:t>
      </w:r>
      <w:r w:rsidR="00027179">
        <w:rPr>
          <w:rFonts w:asciiTheme="majorBidi" w:hAnsiTheme="majorBidi" w:cstheme="majorBidi"/>
          <w:b/>
          <w:bCs/>
          <w:sz w:val="24"/>
          <w:szCs w:val="24"/>
        </w:rPr>
        <w:t>ure</w:t>
      </w:r>
      <w:r w:rsidRPr="00DB003E">
        <w:rPr>
          <w:rFonts w:asciiTheme="majorBidi" w:hAnsiTheme="majorBidi" w:cstheme="majorBidi"/>
          <w:b/>
          <w:bCs/>
          <w:sz w:val="24"/>
          <w:szCs w:val="24"/>
        </w:rPr>
        <w:t>.</w:t>
      </w:r>
      <w:r w:rsidR="00133C73" w:rsidRPr="00DB003E">
        <w:rPr>
          <w:rFonts w:asciiTheme="majorBidi" w:hAnsiTheme="majorBidi" w:cstheme="majorBidi"/>
          <w:b/>
          <w:bCs/>
          <w:sz w:val="24"/>
          <w:szCs w:val="24"/>
        </w:rPr>
        <w:t>11</w:t>
      </w:r>
      <w:r w:rsidRPr="00DB003E">
        <w:rPr>
          <w:rFonts w:asciiTheme="majorBidi" w:hAnsiTheme="majorBidi" w:cstheme="majorBidi"/>
          <w:b/>
          <w:bCs/>
          <w:sz w:val="24"/>
          <w:szCs w:val="24"/>
        </w:rPr>
        <w:t>:</w:t>
      </w:r>
      <w:r w:rsidRPr="00DB003E">
        <w:rPr>
          <w:rFonts w:asciiTheme="majorBidi" w:hAnsiTheme="majorBidi" w:cstheme="majorBidi"/>
          <w:i/>
          <w:iCs/>
          <w:sz w:val="24"/>
          <w:szCs w:val="24"/>
        </w:rPr>
        <w:t xml:space="preserve"> Exemple de routage d’un message dans un réseau Tapestry [</w:t>
      </w:r>
      <w:r w:rsidRPr="00DB003E">
        <w:rPr>
          <w:rFonts w:asciiTheme="majorBidi" w:hAnsiTheme="majorBidi" w:cstheme="majorBidi"/>
          <w:i/>
          <w:iCs/>
          <w:color w:val="0070C0"/>
          <w:sz w:val="24"/>
          <w:szCs w:val="24"/>
        </w:rPr>
        <w:t>ZHA04</w:t>
      </w:r>
      <w:r w:rsidRPr="00DB003E">
        <w:rPr>
          <w:rFonts w:asciiTheme="majorBidi" w:hAnsiTheme="majorBidi" w:cstheme="majorBidi"/>
          <w:i/>
          <w:iCs/>
          <w:sz w:val="24"/>
          <w:szCs w:val="24"/>
        </w:rPr>
        <w:t>].</w:t>
      </w:r>
    </w:p>
    <w:p w:rsidR="006A0A1D" w:rsidRPr="00A61DBF" w:rsidRDefault="006A0A1D" w:rsidP="00BD4F55">
      <w:pPr>
        <w:spacing w:line="360" w:lineRule="auto"/>
        <w:jc w:val="both"/>
        <w:rPr>
          <w:rFonts w:asciiTheme="majorBidi" w:hAnsiTheme="majorBidi" w:cstheme="majorBidi"/>
          <w:b/>
          <w:bCs/>
          <w:i/>
          <w:iCs/>
          <w:sz w:val="28"/>
          <w:szCs w:val="28"/>
        </w:rPr>
      </w:pPr>
      <w:r w:rsidRPr="00A61DBF">
        <w:rPr>
          <w:rFonts w:asciiTheme="majorBidi" w:hAnsiTheme="majorBidi" w:cstheme="majorBidi"/>
          <w:b/>
          <w:bCs/>
          <w:i/>
          <w:iCs/>
          <w:sz w:val="28"/>
          <w:szCs w:val="28"/>
        </w:rPr>
        <w:t xml:space="preserve">7.2.3. </w:t>
      </w:r>
      <w:r w:rsidR="0092171C" w:rsidRPr="00A61DBF">
        <w:rPr>
          <w:rFonts w:asciiTheme="majorBidi" w:hAnsiTheme="majorBidi" w:cstheme="majorBidi"/>
          <w:b/>
          <w:bCs/>
          <w:i/>
          <w:iCs/>
          <w:sz w:val="28"/>
          <w:szCs w:val="28"/>
        </w:rPr>
        <w:t>Implémentation de la</w:t>
      </w:r>
      <w:r w:rsidRPr="00A61DBF">
        <w:rPr>
          <w:rFonts w:asciiTheme="majorBidi" w:hAnsiTheme="majorBidi" w:cstheme="majorBidi"/>
          <w:b/>
          <w:bCs/>
          <w:i/>
          <w:iCs/>
          <w:sz w:val="28"/>
          <w:szCs w:val="28"/>
        </w:rPr>
        <w:t xml:space="preserve"> DHT </w:t>
      </w:r>
      <w:r w:rsidR="00585578" w:rsidRPr="00A61DBF">
        <w:rPr>
          <w:rFonts w:asciiTheme="majorBidi" w:hAnsiTheme="majorBidi" w:cstheme="majorBidi"/>
          <w:b/>
          <w:bCs/>
          <w:i/>
          <w:iCs/>
          <w:sz w:val="28"/>
          <w:szCs w:val="28"/>
        </w:rPr>
        <w:t>Tapestry</w:t>
      </w:r>
      <w:r w:rsidRPr="00A61DBF">
        <w:rPr>
          <w:rFonts w:asciiTheme="majorBidi" w:hAnsiTheme="majorBidi" w:cstheme="majorBidi"/>
          <w:b/>
          <w:bCs/>
          <w:i/>
          <w:iCs/>
          <w:sz w:val="28"/>
          <w:szCs w:val="28"/>
        </w:rPr>
        <w:t>:</w:t>
      </w:r>
    </w:p>
    <w:p w:rsidR="006A0A1D" w:rsidRPr="00A61DBF" w:rsidRDefault="006A0A1D" w:rsidP="00A61DBF">
      <w:pPr>
        <w:pStyle w:val="Paragraphedeliste"/>
        <w:numPr>
          <w:ilvl w:val="0"/>
          <w:numId w:val="9"/>
        </w:numPr>
        <w:spacing w:line="360" w:lineRule="auto"/>
        <w:rPr>
          <w:rFonts w:asciiTheme="majorBidi" w:hAnsiTheme="majorBidi" w:cstheme="majorBidi"/>
          <w:b/>
          <w:bCs/>
          <w:i/>
          <w:iCs/>
          <w:sz w:val="24"/>
          <w:szCs w:val="24"/>
        </w:rPr>
      </w:pPr>
      <w:r w:rsidRPr="00A61DBF">
        <w:rPr>
          <w:rFonts w:asciiTheme="majorBidi" w:hAnsiTheme="majorBidi" w:cstheme="majorBidi"/>
          <w:b/>
          <w:bCs/>
          <w:i/>
          <w:iCs/>
          <w:sz w:val="24"/>
          <w:szCs w:val="24"/>
        </w:rPr>
        <w:t>Bamboo:</w:t>
      </w:r>
    </w:p>
    <w:p w:rsidR="006A0A1D" w:rsidRPr="00DB003E" w:rsidRDefault="006A0A1D" w:rsidP="00BD4F55">
      <w:pPr>
        <w:spacing w:line="360" w:lineRule="auto"/>
        <w:ind w:firstLine="708"/>
        <w:rPr>
          <w:rFonts w:asciiTheme="majorBidi" w:hAnsiTheme="majorBidi" w:cstheme="majorBidi"/>
          <w:sz w:val="24"/>
          <w:szCs w:val="24"/>
        </w:rPr>
      </w:pPr>
      <w:r w:rsidRPr="00DB003E">
        <w:rPr>
          <w:rFonts w:asciiTheme="majorBidi" w:hAnsiTheme="majorBidi" w:cstheme="majorBidi"/>
          <w:sz w:val="24"/>
          <w:szCs w:val="24"/>
        </w:rPr>
        <w:t xml:space="preserve">Le premier  intérêt de l’implémentation Bamboo  est qu’elle est faite en parallèle avec un autre projet : OpenDHT. Ce projet est simplement une DHT publiquement accessible basée sur Bamboo. Il s’agit d’une DHT tournant sur 200 machines  qui est mise â disposition des utilisateurs pour  effectuer des commandes  simples comme l’envoi et  la récupération de </w:t>
      </w:r>
      <w:r w:rsidR="00585578" w:rsidRPr="00DB003E">
        <w:rPr>
          <w:rFonts w:asciiTheme="majorBidi" w:hAnsiTheme="majorBidi" w:cstheme="majorBidi"/>
          <w:sz w:val="24"/>
          <w:szCs w:val="24"/>
        </w:rPr>
        <w:t>fichiers [</w:t>
      </w:r>
      <w:r w:rsidR="00390EF3" w:rsidRPr="00DB003E">
        <w:rPr>
          <w:rFonts w:asciiTheme="majorBidi" w:hAnsiTheme="majorBidi" w:cstheme="majorBidi"/>
          <w:color w:val="0070C0"/>
          <w:sz w:val="24"/>
          <w:szCs w:val="24"/>
        </w:rPr>
        <w:t>BEL07</w:t>
      </w:r>
      <w:r w:rsidR="00390EF3" w:rsidRPr="00DB003E">
        <w:rPr>
          <w:rFonts w:asciiTheme="majorBidi" w:hAnsiTheme="majorBidi" w:cstheme="majorBidi"/>
          <w:sz w:val="24"/>
          <w:szCs w:val="24"/>
        </w:rPr>
        <w:t>]</w:t>
      </w:r>
      <w:r w:rsidRPr="00DB003E">
        <w:rPr>
          <w:rFonts w:asciiTheme="majorBidi" w:hAnsiTheme="majorBidi" w:cstheme="majorBidi"/>
          <w:sz w:val="24"/>
          <w:szCs w:val="24"/>
        </w:rPr>
        <w:t>.</w:t>
      </w:r>
    </w:p>
    <w:p w:rsidR="006A0A1D" w:rsidRPr="00DB003E" w:rsidRDefault="006A0A1D" w:rsidP="00A61DBF">
      <w:pPr>
        <w:spacing w:before="360" w:line="360" w:lineRule="auto"/>
        <w:ind w:firstLine="708"/>
        <w:rPr>
          <w:rFonts w:asciiTheme="majorBidi" w:hAnsiTheme="majorBidi" w:cstheme="majorBidi"/>
          <w:sz w:val="24"/>
          <w:szCs w:val="24"/>
        </w:rPr>
      </w:pPr>
      <w:r w:rsidRPr="00DB003E">
        <w:rPr>
          <w:rFonts w:asciiTheme="majorBidi" w:hAnsiTheme="majorBidi" w:cstheme="majorBidi"/>
          <w:sz w:val="24"/>
          <w:szCs w:val="24"/>
        </w:rPr>
        <w:t>Le code actuel de Bamboo DHT est basé sur le code de l’implémentation de Tapestry en Java. Il est programmé de façon événementielle avec un seul thread.</w:t>
      </w:r>
    </w:p>
    <w:p w:rsidR="006A0A1D" w:rsidRPr="00A61DBF" w:rsidRDefault="006A0A1D" w:rsidP="00BD4F55">
      <w:pPr>
        <w:spacing w:line="360" w:lineRule="auto"/>
        <w:jc w:val="both"/>
        <w:rPr>
          <w:rFonts w:asciiTheme="majorBidi" w:hAnsiTheme="majorBidi" w:cstheme="majorBidi"/>
          <w:b/>
          <w:bCs/>
          <w:sz w:val="28"/>
          <w:szCs w:val="28"/>
        </w:rPr>
      </w:pPr>
      <w:r w:rsidRPr="00A61DBF">
        <w:rPr>
          <w:rFonts w:asciiTheme="majorBidi" w:hAnsiTheme="majorBidi" w:cstheme="majorBidi"/>
          <w:b/>
          <w:bCs/>
          <w:sz w:val="28"/>
          <w:szCs w:val="28"/>
        </w:rPr>
        <w:t>7.3. Kademlia:</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Kademlia est un réseau de recouvrement basé sur une architecture P2P décentralisée structuré</w:t>
      </w:r>
      <w:r w:rsidR="0092171C" w:rsidRPr="00DB003E">
        <w:rPr>
          <w:rFonts w:asciiTheme="majorBidi" w:hAnsiTheme="majorBidi" w:cstheme="majorBidi"/>
          <w:sz w:val="24"/>
          <w:szCs w:val="24"/>
        </w:rPr>
        <w:t>e</w:t>
      </w:r>
      <w:r w:rsidRPr="00DB003E">
        <w:rPr>
          <w:rFonts w:asciiTheme="majorBidi" w:hAnsiTheme="majorBidi" w:cstheme="majorBidi"/>
          <w:sz w:val="24"/>
          <w:szCs w:val="24"/>
        </w:rPr>
        <w:t xml:space="preserve"> et caractérisé</w:t>
      </w:r>
      <w:r w:rsidR="0092171C" w:rsidRPr="00DB003E">
        <w:rPr>
          <w:rFonts w:asciiTheme="majorBidi" w:hAnsiTheme="majorBidi" w:cstheme="majorBidi"/>
          <w:sz w:val="24"/>
          <w:szCs w:val="24"/>
        </w:rPr>
        <w:t>e</w:t>
      </w:r>
      <w:r w:rsidRPr="00DB003E">
        <w:rPr>
          <w:rFonts w:asciiTheme="majorBidi" w:hAnsiTheme="majorBidi" w:cstheme="majorBidi"/>
          <w:sz w:val="24"/>
          <w:szCs w:val="24"/>
        </w:rPr>
        <w:t xml:space="preserve"> par sa métrique XOR [</w:t>
      </w:r>
      <w:r w:rsidRPr="00DB003E">
        <w:rPr>
          <w:rFonts w:asciiTheme="majorBidi" w:hAnsiTheme="majorBidi" w:cstheme="majorBidi"/>
          <w:color w:val="0070C0"/>
          <w:sz w:val="24"/>
          <w:szCs w:val="24"/>
        </w:rPr>
        <w:t>JOA05</w:t>
      </w:r>
      <w:r w:rsidRPr="00DB003E">
        <w:rPr>
          <w:rFonts w:asciiTheme="majorBidi" w:hAnsiTheme="majorBidi" w:cstheme="majorBidi"/>
          <w:sz w:val="24"/>
          <w:szCs w:val="24"/>
        </w:rPr>
        <w:t>].</w:t>
      </w:r>
    </w:p>
    <w:p w:rsidR="006A0A1D" w:rsidRPr="00DB003E" w:rsidRDefault="006A0A1D" w:rsidP="00A61DBF">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Kademlia se distingue des autres systèmes de DHT par un nombre réduit de messages à envoyer lors de la configuration. En effet, après la recherche de ses voisins directs, chaque nœud au sein du réseau doit avoir une connaissance suffisante de sa topologie, ainsi, le temps de latence lors de la transmission des requêtes est réduit. De plus</w:t>
      </w:r>
      <w:r w:rsidR="0092171C" w:rsidRPr="00DB003E">
        <w:rPr>
          <w:rFonts w:asciiTheme="majorBidi" w:hAnsiTheme="majorBidi" w:cstheme="majorBidi"/>
          <w:sz w:val="24"/>
          <w:szCs w:val="24"/>
        </w:rPr>
        <w:t>,</w:t>
      </w:r>
      <w:r w:rsidRPr="00DB003E">
        <w:rPr>
          <w:rFonts w:asciiTheme="majorBidi" w:hAnsiTheme="majorBidi" w:cstheme="majorBidi"/>
          <w:sz w:val="24"/>
          <w:szCs w:val="24"/>
        </w:rPr>
        <w:t xml:space="preserve"> la transmission parallèle des </w:t>
      </w:r>
      <w:r w:rsidRPr="00DB003E">
        <w:rPr>
          <w:rFonts w:asciiTheme="majorBidi" w:hAnsiTheme="majorBidi" w:cstheme="majorBidi"/>
          <w:sz w:val="24"/>
          <w:szCs w:val="24"/>
        </w:rPr>
        <w:lastRenderedPageBreak/>
        <w:t>requêtes permet d’éviter les Time Out et d’accélérer le temps de transmission. Enfin, l’utilisation du protocole UDP pour l’envoi des messages de configuration et de communication permet de préserver un temps de latence minime.</w:t>
      </w:r>
    </w:p>
    <w:p w:rsidR="006A0A1D" w:rsidRPr="00A61DBF" w:rsidRDefault="006A0A1D" w:rsidP="00BD4F55">
      <w:pPr>
        <w:spacing w:line="360" w:lineRule="auto"/>
        <w:jc w:val="both"/>
        <w:rPr>
          <w:rFonts w:asciiTheme="majorBidi" w:hAnsiTheme="majorBidi" w:cstheme="majorBidi"/>
          <w:b/>
          <w:bCs/>
          <w:i/>
          <w:iCs/>
          <w:sz w:val="28"/>
          <w:szCs w:val="28"/>
        </w:rPr>
      </w:pPr>
      <w:r w:rsidRPr="00A61DBF">
        <w:rPr>
          <w:rFonts w:asciiTheme="majorBidi" w:hAnsiTheme="majorBidi" w:cstheme="majorBidi"/>
          <w:b/>
          <w:bCs/>
          <w:i/>
          <w:iCs/>
          <w:sz w:val="28"/>
          <w:szCs w:val="28"/>
        </w:rPr>
        <w:t>7.3.1. Espace d’adressage:</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A chaque nœud du réseau est attribué un ID sous forme de clé unique sur 160 bits. Le réseau contient alors 2</w:t>
      </w:r>
      <w:r w:rsidRPr="00DB003E">
        <w:rPr>
          <w:rFonts w:asciiTheme="majorBidi" w:hAnsiTheme="majorBidi" w:cstheme="majorBidi"/>
          <w:sz w:val="24"/>
          <w:szCs w:val="24"/>
          <w:vertAlign w:val="superscript"/>
        </w:rPr>
        <w:t>160</w:t>
      </w:r>
      <w:r w:rsidRPr="00DB003E">
        <w:rPr>
          <w:rFonts w:asciiTheme="majorBidi" w:hAnsiTheme="majorBidi" w:cstheme="majorBidi"/>
          <w:sz w:val="24"/>
          <w:szCs w:val="24"/>
        </w:rPr>
        <w:t xml:space="preserve"> nœuds. Les éléments de la table de hachage sont des paires « clé, valeur », où valeur est une structure. Les nœuds ne gardent dans leur tables que les paires  « clé, valeur » dont la clé est la plus proche (en terme de métrique XOR) de son ID.</w:t>
      </w:r>
    </w:p>
    <w:p w:rsidR="006A0A1D" w:rsidRPr="00DB003E" w:rsidRDefault="006A0A1D" w:rsidP="00A61DBF">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L’espace des IDs est représenté au sein du réseau Kademlia par un arbre binaire où chaque nœud est une feuille. Lorsque l’arbre n’est pas complet, l’algorithme de recherche d’une clé peut ne pas converger vers un unique ID et envoyer tous les IDs plus proches.</w:t>
      </w:r>
    </w:p>
    <w:p w:rsidR="006A0A1D" w:rsidRPr="00DB003E" w:rsidRDefault="006A0A1D" w:rsidP="00A61DBF">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Les nœuds sont regroupés par ordre d’éloignement, on regroupe tous ceux dont la distance d est comprise entre 2</w:t>
      </w:r>
      <w:r w:rsidRPr="00DB003E">
        <w:rPr>
          <w:rFonts w:asciiTheme="majorBidi" w:hAnsiTheme="majorBidi" w:cstheme="majorBidi"/>
          <w:sz w:val="24"/>
          <w:szCs w:val="24"/>
          <w:vertAlign w:val="superscript"/>
        </w:rPr>
        <w:t>i</w:t>
      </w:r>
      <w:r w:rsidRPr="00DB003E">
        <w:rPr>
          <w:rFonts w:asciiTheme="majorBidi" w:hAnsiTheme="majorBidi" w:cstheme="majorBidi"/>
          <w:sz w:val="24"/>
          <w:szCs w:val="24"/>
        </w:rPr>
        <w:t xml:space="preserve"> et 2</w:t>
      </w:r>
      <w:r w:rsidRPr="00DB003E">
        <w:rPr>
          <w:rFonts w:asciiTheme="majorBidi" w:hAnsiTheme="majorBidi" w:cstheme="majorBidi"/>
          <w:sz w:val="24"/>
          <w:szCs w:val="24"/>
          <w:vertAlign w:val="superscript"/>
        </w:rPr>
        <w:t>i+1</w:t>
      </w:r>
      <w:r w:rsidRPr="00DB003E">
        <w:rPr>
          <w:rFonts w:asciiTheme="majorBidi" w:hAnsiTheme="majorBidi" w:cstheme="majorBidi"/>
          <w:sz w:val="24"/>
          <w:szCs w:val="24"/>
        </w:rPr>
        <w:t xml:space="preserve"> (0&lt;i&lt;159) de telle sorte à obtenir 160 listes, appelées k-buket (k correspond au nombre d’éléments dans la liste, généralement k=20)</w:t>
      </w:r>
      <w:r w:rsidR="00061A08" w:rsidRPr="00DB003E">
        <w:rPr>
          <w:rFonts w:asciiTheme="majorBidi" w:hAnsiTheme="majorBidi" w:cstheme="majorBidi"/>
          <w:sz w:val="24"/>
          <w:szCs w:val="24"/>
        </w:rPr>
        <w:t>.</w:t>
      </w:r>
      <w:r w:rsidRPr="00DB003E">
        <w:rPr>
          <w:rFonts w:asciiTheme="majorBidi" w:hAnsiTheme="majorBidi" w:cstheme="majorBidi"/>
          <w:sz w:val="24"/>
          <w:szCs w:val="24"/>
        </w:rPr>
        <w:t xml:space="preserve"> </w:t>
      </w:r>
      <w:r w:rsidR="00061A08" w:rsidRPr="00DB003E">
        <w:rPr>
          <w:rFonts w:asciiTheme="majorBidi" w:hAnsiTheme="majorBidi" w:cstheme="majorBidi"/>
          <w:sz w:val="24"/>
          <w:szCs w:val="24"/>
        </w:rPr>
        <w:t>T</w:t>
      </w:r>
      <w:r w:rsidRPr="00DB003E">
        <w:rPr>
          <w:rFonts w:asciiTheme="majorBidi" w:hAnsiTheme="majorBidi" w:cstheme="majorBidi"/>
          <w:sz w:val="24"/>
          <w:szCs w:val="24"/>
        </w:rPr>
        <w:t>ous les nœuds appartenant au même k-bucket on la même hauteur dans l’arbre binaire.</w:t>
      </w:r>
    </w:p>
    <w:p w:rsidR="006A0A1D" w:rsidRPr="00A61DBF" w:rsidRDefault="006A0A1D" w:rsidP="00BD4F55">
      <w:pPr>
        <w:spacing w:line="360" w:lineRule="auto"/>
        <w:jc w:val="both"/>
        <w:rPr>
          <w:rFonts w:asciiTheme="majorBidi" w:hAnsiTheme="majorBidi" w:cstheme="majorBidi"/>
          <w:b/>
          <w:bCs/>
          <w:i/>
          <w:iCs/>
          <w:sz w:val="28"/>
          <w:szCs w:val="28"/>
        </w:rPr>
      </w:pPr>
      <w:r w:rsidRPr="00A61DBF">
        <w:rPr>
          <w:rFonts w:asciiTheme="majorBidi" w:hAnsiTheme="majorBidi" w:cstheme="majorBidi"/>
          <w:b/>
          <w:bCs/>
          <w:i/>
          <w:iCs/>
          <w:sz w:val="28"/>
          <w:szCs w:val="28"/>
        </w:rPr>
        <w:t xml:space="preserve">7.3.2. Localisation d’un ID: </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noProof/>
          <w:sz w:val="24"/>
          <w:szCs w:val="24"/>
          <w:lang w:eastAsia="fr-FR"/>
        </w:rPr>
        <w:drawing>
          <wp:anchor distT="0" distB="0" distL="114300" distR="114300" simplePos="0" relativeHeight="251665408" behindDoc="0" locked="0" layoutInCell="1" allowOverlap="1">
            <wp:simplePos x="0" y="0"/>
            <wp:positionH relativeFrom="column">
              <wp:posOffset>25400</wp:posOffset>
            </wp:positionH>
            <wp:positionV relativeFrom="paragraph">
              <wp:posOffset>922655</wp:posOffset>
            </wp:positionV>
            <wp:extent cx="5716905" cy="2233930"/>
            <wp:effectExtent l="19050" t="0" r="0" b="0"/>
            <wp:wrapTopAndBottom/>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716905" cy="2233930"/>
                    </a:xfrm>
                    <a:prstGeom prst="rect">
                      <a:avLst/>
                    </a:prstGeom>
                    <a:noFill/>
                    <a:ln w="9525">
                      <a:noFill/>
                      <a:miter lim="800000"/>
                      <a:headEnd/>
                      <a:tailEnd/>
                    </a:ln>
                  </pic:spPr>
                </pic:pic>
              </a:graphicData>
            </a:graphic>
          </wp:anchor>
        </w:drawing>
      </w:r>
      <w:r w:rsidRPr="00DB003E">
        <w:rPr>
          <w:rFonts w:asciiTheme="majorBidi" w:hAnsiTheme="majorBidi" w:cstheme="majorBidi"/>
          <w:sz w:val="24"/>
          <w:szCs w:val="24"/>
        </w:rPr>
        <w:t xml:space="preserve">A chaque étape de recherche d’un nœud d’un ID donné, on divise l’arbre binaire en deux sous-arbre tels que le premier sous-arbre ne contient pas le nœud recherché, on répète ensuite l’algorithme sur le second sous-arbre et ainsi de suite jusqu’à localisation du nœud. </w:t>
      </w:r>
    </w:p>
    <w:p w:rsidR="006A0A1D" w:rsidRPr="00DB003E" w:rsidRDefault="006A0A1D" w:rsidP="00367767">
      <w:pPr>
        <w:spacing w:line="360" w:lineRule="auto"/>
        <w:jc w:val="center"/>
        <w:rPr>
          <w:rFonts w:asciiTheme="majorBidi" w:hAnsiTheme="majorBidi" w:cstheme="majorBidi"/>
          <w:sz w:val="24"/>
          <w:szCs w:val="24"/>
        </w:rPr>
      </w:pPr>
      <w:r w:rsidRPr="00DB003E">
        <w:rPr>
          <w:rFonts w:asciiTheme="majorBidi" w:hAnsiTheme="majorBidi" w:cstheme="majorBidi"/>
          <w:b/>
          <w:bCs/>
          <w:sz w:val="24"/>
          <w:szCs w:val="24"/>
        </w:rPr>
        <w:t>Fig</w:t>
      </w:r>
      <w:r w:rsidR="00133C73" w:rsidRPr="00DB003E">
        <w:rPr>
          <w:rFonts w:asciiTheme="majorBidi" w:hAnsiTheme="majorBidi" w:cstheme="majorBidi"/>
          <w:b/>
          <w:bCs/>
          <w:sz w:val="24"/>
          <w:szCs w:val="24"/>
        </w:rPr>
        <w:t>ure</w:t>
      </w:r>
      <w:r w:rsidRPr="00DB003E">
        <w:rPr>
          <w:rFonts w:asciiTheme="majorBidi" w:hAnsiTheme="majorBidi" w:cstheme="majorBidi"/>
          <w:b/>
          <w:bCs/>
          <w:sz w:val="24"/>
          <w:szCs w:val="24"/>
        </w:rPr>
        <w:t>.</w:t>
      </w:r>
      <w:r w:rsidR="00133C73" w:rsidRPr="00DB003E">
        <w:rPr>
          <w:rFonts w:asciiTheme="majorBidi" w:hAnsiTheme="majorBidi" w:cstheme="majorBidi"/>
          <w:b/>
          <w:bCs/>
          <w:sz w:val="24"/>
          <w:szCs w:val="24"/>
        </w:rPr>
        <w:t>12</w:t>
      </w:r>
      <w:r w:rsidRPr="00DB003E">
        <w:rPr>
          <w:rFonts w:asciiTheme="majorBidi" w:hAnsiTheme="majorBidi" w:cstheme="majorBidi"/>
          <w:b/>
          <w:bCs/>
          <w:sz w:val="24"/>
          <w:szCs w:val="24"/>
        </w:rPr>
        <w:t>:</w:t>
      </w:r>
      <w:r w:rsidRPr="00DB003E">
        <w:rPr>
          <w:rFonts w:asciiTheme="majorBidi" w:hAnsiTheme="majorBidi" w:cstheme="majorBidi"/>
          <w:sz w:val="24"/>
          <w:szCs w:val="24"/>
        </w:rPr>
        <w:t xml:space="preserve"> </w:t>
      </w:r>
      <w:r w:rsidR="00367767">
        <w:rPr>
          <w:rFonts w:asciiTheme="majorBidi" w:hAnsiTheme="majorBidi" w:cstheme="majorBidi"/>
          <w:i/>
          <w:iCs/>
          <w:sz w:val="24"/>
          <w:szCs w:val="24"/>
        </w:rPr>
        <w:t>A</w:t>
      </w:r>
      <w:r w:rsidRPr="00DB003E">
        <w:rPr>
          <w:rFonts w:asciiTheme="majorBidi" w:hAnsiTheme="majorBidi" w:cstheme="majorBidi"/>
          <w:i/>
          <w:iCs/>
          <w:sz w:val="24"/>
          <w:szCs w:val="24"/>
        </w:rPr>
        <w:t>rbre binaire de Kademlia. Le point noir est le nœud</w:t>
      </w:r>
      <w:r w:rsidRPr="00DB003E">
        <w:rPr>
          <w:rFonts w:asciiTheme="majorBidi" w:hAnsiTheme="majorBidi" w:cstheme="majorBidi"/>
          <w:sz w:val="24"/>
          <w:szCs w:val="24"/>
        </w:rPr>
        <w:t xml:space="preserve"> 0011[</w:t>
      </w:r>
      <w:r w:rsidRPr="00DB003E">
        <w:rPr>
          <w:rFonts w:asciiTheme="majorBidi" w:hAnsiTheme="majorBidi" w:cstheme="majorBidi"/>
          <w:color w:val="0070C0"/>
          <w:sz w:val="24"/>
          <w:szCs w:val="24"/>
        </w:rPr>
        <w:t>JOA05</w:t>
      </w:r>
      <w:r w:rsidRPr="00DB003E">
        <w:rPr>
          <w:rFonts w:asciiTheme="majorBidi" w:hAnsiTheme="majorBidi" w:cstheme="majorBidi"/>
          <w:sz w:val="24"/>
          <w:szCs w:val="24"/>
        </w:rPr>
        <w:t>].</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lastRenderedPageBreak/>
        <w:t>Un nœud envoie des requêtes successives au nœud le plus proche connu. Cette approche permet au système d’avoir des recherches dont</w:t>
      </w:r>
      <w:r w:rsidR="00061A08" w:rsidRPr="00DB003E">
        <w:rPr>
          <w:rFonts w:asciiTheme="majorBidi" w:hAnsiTheme="majorBidi" w:cstheme="majorBidi"/>
          <w:sz w:val="24"/>
          <w:szCs w:val="24"/>
        </w:rPr>
        <w:t xml:space="preserve"> la complexité ne varie que peu</w:t>
      </w:r>
      <w:r w:rsidRPr="00DB003E">
        <w:rPr>
          <w:rFonts w:asciiTheme="majorBidi" w:hAnsiTheme="majorBidi" w:cstheme="majorBidi"/>
          <w:sz w:val="24"/>
          <w:szCs w:val="24"/>
        </w:rPr>
        <w:t xml:space="preserve"> sensiblement avec l’augmentation des nœuds au sein du réseau. En effet, si le nombre de nœuds au sein du réseau double, il suffira de demander l’information à un nœud de plus seulement.</w:t>
      </w:r>
    </w:p>
    <w:p w:rsidR="006A0A1D" w:rsidRPr="00DB003E" w:rsidRDefault="006A0A1D" w:rsidP="00BD4F55">
      <w:pPr>
        <w:spacing w:line="360" w:lineRule="auto"/>
        <w:jc w:val="both"/>
        <w:rPr>
          <w:rFonts w:asciiTheme="majorBidi" w:hAnsiTheme="majorBidi" w:cstheme="majorBidi"/>
          <w:sz w:val="24"/>
          <w:szCs w:val="24"/>
        </w:rPr>
      </w:pPr>
      <w:r w:rsidRPr="00DB003E">
        <w:rPr>
          <w:rFonts w:asciiTheme="majorBidi" w:hAnsiTheme="majorBidi" w:cstheme="majorBidi"/>
          <w:noProof/>
          <w:sz w:val="24"/>
          <w:szCs w:val="24"/>
          <w:lang w:eastAsia="fr-FR"/>
        </w:rPr>
        <w:drawing>
          <wp:inline distT="0" distB="0" distL="0" distR="0">
            <wp:extent cx="5692538" cy="2257635"/>
            <wp:effectExtent l="19050" t="0" r="3412"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5692009" cy="2257425"/>
                    </a:xfrm>
                    <a:prstGeom prst="rect">
                      <a:avLst/>
                    </a:prstGeom>
                    <a:noFill/>
                    <a:ln w="9525">
                      <a:noFill/>
                      <a:miter lim="800000"/>
                      <a:headEnd/>
                      <a:tailEnd/>
                    </a:ln>
                  </pic:spPr>
                </pic:pic>
              </a:graphicData>
            </a:graphic>
          </wp:inline>
        </w:drawing>
      </w:r>
    </w:p>
    <w:p w:rsidR="006A0A1D" w:rsidRPr="00DB003E" w:rsidRDefault="006A0A1D" w:rsidP="00367767">
      <w:pPr>
        <w:spacing w:line="360" w:lineRule="auto"/>
        <w:jc w:val="center"/>
        <w:rPr>
          <w:rFonts w:asciiTheme="majorBidi" w:hAnsiTheme="majorBidi" w:cstheme="majorBidi"/>
          <w:i/>
          <w:iCs/>
          <w:sz w:val="24"/>
          <w:szCs w:val="24"/>
        </w:rPr>
      </w:pPr>
      <w:r w:rsidRPr="00DB003E">
        <w:rPr>
          <w:rFonts w:asciiTheme="majorBidi" w:hAnsiTheme="majorBidi" w:cstheme="majorBidi"/>
          <w:b/>
          <w:bCs/>
          <w:sz w:val="24"/>
          <w:szCs w:val="24"/>
        </w:rPr>
        <w:t>Fig</w:t>
      </w:r>
      <w:r w:rsidR="00133C73" w:rsidRPr="00DB003E">
        <w:rPr>
          <w:rFonts w:asciiTheme="majorBidi" w:hAnsiTheme="majorBidi" w:cstheme="majorBidi"/>
          <w:b/>
          <w:bCs/>
          <w:sz w:val="24"/>
          <w:szCs w:val="24"/>
        </w:rPr>
        <w:t>ure</w:t>
      </w:r>
      <w:r w:rsidRPr="00DB003E">
        <w:rPr>
          <w:rFonts w:asciiTheme="majorBidi" w:hAnsiTheme="majorBidi" w:cstheme="majorBidi"/>
          <w:b/>
          <w:bCs/>
          <w:sz w:val="24"/>
          <w:szCs w:val="24"/>
        </w:rPr>
        <w:t>.</w:t>
      </w:r>
      <w:r w:rsidR="00133C73" w:rsidRPr="00DB003E">
        <w:rPr>
          <w:rFonts w:asciiTheme="majorBidi" w:hAnsiTheme="majorBidi" w:cstheme="majorBidi"/>
          <w:b/>
          <w:bCs/>
          <w:sz w:val="24"/>
          <w:szCs w:val="24"/>
        </w:rPr>
        <w:t>13</w:t>
      </w:r>
      <w:r w:rsidRPr="00DB003E">
        <w:rPr>
          <w:rFonts w:asciiTheme="majorBidi" w:hAnsiTheme="majorBidi" w:cstheme="majorBidi"/>
          <w:b/>
          <w:bCs/>
          <w:sz w:val="24"/>
          <w:szCs w:val="24"/>
        </w:rPr>
        <w:t>:</w:t>
      </w:r>
      <w:r w:rsidRPr="00DB003E">
        <w:rPr>
          <w:rFonts w:asciiTheme="majorBidi" w:hAnsiTheme="majorBidi" w:cstheme="majorBidi"/>
          <w:sz w:val="24"/>
          <w:szCs w:val="24"/>
        </w:rPr>
        <w:t xml:space="preserve"> </w:t>
      </w:r>
      <w:r w:rsidR="00367767">
        <w:rPr>
          <w:rFonts w:asciiTheme="majorBidi" w:hAnsiTheme="majorBidi" w:cstheme="majorBidi"/>
          <w:i/>
          <w:iCs/>
          <w:sz w:val="24"/>
          <w:szCs w:val="24"/>
        </w:rPr>
        <w:t>L</w:t>
      </w:r>
      <w:r w:rsidRPr="00DB003E">
        <w:rPr>
          <w:rFonts w:asciiTheme="majorBidi" w:hAnsiTheme="majorBidi" w:cstheme="majorBidi"/>
          <w:i/>
          <w:iCs/>
          <w:sz w:val="24"/>
          <w:szCs w:val="24"/>
        </w:rPr>
        <w:t>ocaliser un nœud. Dans cet exemple le nœud 0011 recherche le nœud 1100[</w:t>
      </w:r>
      <w:r w:rsidRPr="00DB003E">
        <w:rPr>
          <w:rFonts w:asciiTheme="majorBidi" w:hAnsiTheme="majorBidi" w:cstheme="majorBidi"/>
          <w:i/>
          <w:iCs/>
          <w:color w:val="0070C0"/>
          <w:sz w:val="24"/>
          <w:szCs w:val="24"/>
        </w:rPr>
        <w:t>JOA05</w:t>
      </w:r>
      <w:r w:rsidRPr="00DB003E">
        <w:rPr>
          <w:rFonts w:asciiTheme="majorBidi" w:hAnsiTheme="majorBidi" w:cstheme="majorBidi"/>
          <w:i/>
          <w:iCs/>
          <w:sz w:val="24"/>
          <w:szCs w:val="24"/>
        </w:rPr>
        <w:t>].</w:t>
      </w:r>
    </w:p>
    <w:p w:rsidR="006A0A1D" w:rsidRPr="00DB003E" w:rsidRDefault="006A0A1D" w:rsidP="00BD4F55">
      <w:pPr>
        <w:spacing w:line="360" w:lineRule="auto"/>
        <w:jc w:val="both"/>
        <w:rPr>
          <w:rFonts w:asciiTheme="majorBidi" w:hAnsiTheme="majorBidi" w:cstheme="majorBidi"/>
          <w:b/>
          <w:bCs/>
          <w:i/>
          <w:iCs/>
          <w:sz w:val="24"/>
          <w:szCs w:val="24"/>
        </w:rPr>
      </w:pPr>
      <w:r w:rsidRPr="00DB003E">
        <w:rPr>
          <w:rFonts w:asciiTheme="majorBidi" w:hAnsiTheme="majorBidi" w:cstheme="majorBidi"/>
          <w:b/>
          <w:bCs/>
          <w:i/>
          <w:iCs/>
          <w:sz w:val="24"/>
          <w:szCs w:val="24"/>
        </w:rPr>
        <w:t>Métrique XOR :</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La distance entre les nœuds au sein du réseau Kademlia est estimée à l’aide de la métrique XOR (OU exclusif), cette dernière est dite symétrique car les nœuds reçoivent autant de réponses aux requêtes que de nœuds contactés (nœuds contenus dans la table). Cette approche permet aux nœuds du réseau de mettre à jour leur table à chaque fois qu’un message UDP est échangé.</w:t>
      </w:r>
    </w:p>
    <w:p w:rsidR="005F0744" w:rsidRDefault="005F0744" w:rsidP="005F0744">
      <w:pPr>
        <w:spacing w:line="360" w:lineRule="auto"/>
        <w:ind w:firstLine="708"/>
        <w:jc w:val="both"/>
        <w:rPr>
          <w:rFonts w:asciiTheme="majorBidi" w:hAnsiTheme="majorBidi" w:cstheme="majorBidi"/>
          <w:sz w:val="24"/>
          <w:szCs w:val="24"/>
        </w:rPr>
      </w:pPr>
    </w:p>
    <w:p w:rsidR="00764A2A" w:rsidRDefault="00764A2A" w:rsidP="005F0744">
      <w:pPr>
        <w:spacing w:line="360" w:lineRule="auto"/>
        <w:ind w:firstLine="708"/>
        <w:jc w:val="both"/>
        <w:rPr>
          <w:rFonts w:asciiTheme="majorBidi" w:hAnsiTheme="majorBidi" w:cstheme="majorBidi"/>
          <w:sz w:val="24"/>
          <w:szCs w:val="24"/>
        </w:rPr>
      </w:pPr>
    </w:p>
    <w:p w:rsidR="00764A2A" w:rsidRDefault="00764A2A" w:rsidP="005F0744">
      <w:pPr>
        <w:spacing w:line="360" w:lineRule="auto"/>
        <w:ind w:firstLine="708"/>
        <w:jc w:val="both"/>
        <w:rPr>
          <w:rFonts w:asciiTheme="majorBidi" w:hAnsiTheme="majorBidi" w:cstheme="majorBidi"/>
          <w:sz w:val="24"/>
          <w:szCs w:val="24"/>
        </w:rPr>
      </w:pPr>
    </w:p>
    <w:p w:rsidR="005F0744" w:rsidRDefault="005F0744" w:rsidP="005F0744">
      <w:pPr>
        <w:spacing w:line="360" w:lineRule="auto"/>
        <w:ind w:firstLine="708"/>
        <w:jc w:val="both"/>
        <w:rPr>
          <w:rFonts w:asciiTheme="majorBidi" w:hAnsiTheme="majorBidi" w:cstheme="majorBidi"/>
          <w:sz w:val="24"/>
          <w:szCs w:val="24"/>
        </w:rPr>
      </w:pPr>
    </w:p>
    <w:p w:rsidR="005F0744" w:rsidRDefault="005F0744" w:rsidP="005F0744">
      <w:pPr>
        <w:spacing w:line="360" w:lineRule="auto"/>
        <w:ind w:firstLine="708"/>
        <w:jc w:val="both"/>
        <w:rPr>
          <w:rFonts w:asciiTheme="majorBidi" w:hAnsiTheme="majorBidi" w:cstheme="majorBidi"/>
          <w:sz w:val="24"/>
          <w:szCs w:val="24"/>
        </w:rPr>
      </w:pPr>
    </w:p>
    <w:p w:rsidR="005F0744" w:rsidRDefault="005F0744" w:rsidP="005F0744">
      <w:pPr>
        <w:spacing w:line="360" w:lineRule="auto"/>
        <w:ind w:firstLine="708"/>
        <w:jc w:val="both"/>
        <w:rPr>
          <w:rFonts w:asciiTheme="majorBidi" w:hAnsiTheme="majorBidi" w:cstheme="majorBidi"/>
          <w:b/>
          <w:bCs/>
          <w:i/>
          <w:iCs/>
          <w:sz w:val="28"/>
          <w:szCs w:val="28"/>
        </w:rPr>
      </w:pPr>
    </w:p>
    <w:p w:rsidR="006A0A1D" w:rsidRPr="005F0744" w:rsidRDefault="006A0A1D" w:rsidP="00BD4F55">
      <w:pPr>
        <w:spacing w:line="360" w:lineRule="auto"/>
        <w:jc w:val="both"/>
        <w:rPr>
          <w:rFonts w:asciiTheme="majorBidi" w:hAnsiTheme="majorBidi" w:cstheme="majorBidi"/>
          <w:b/>
          <w:bCs/>
          <w:i/>
          <w:iCs/>
          <w:sz w:val="28"/>
          <w:szCs w:val="28"/>
        </w:rPr>
      </w:pPr>
      <w:r w:rsidRPr="005F0744">
        <w:rPr>
          <w:rFonts w:asciiTheme="majorBidi" w:hAnsiTheme="majorBidi" w:cstheme="majorBidi"/>
          <w:b/>
          <w:bCs/>
          <w:i/>
          <w:iCs/>
          <w:sz w:val="28"/>
          <w:szCs w:val="28"/>
        </w:rPr>
        <w:lastRenderedPageBreak/>
        <w:t>7.3.3. Implémentation d</w:t>
      </w:r>
      <w:r w:rsidR="00061A08" w:rsidRPr="005F0744">
        <w:rPr>
          <w:rFonts w:asciiTheme="majorBidi" w:hAnsiTheme="majorBidi" w:cstheme="majorBidi"/>
          <w:b/>
          <w:bCs/>
          <w:i/>
          <w:iCs/>
          <w:sz w:val="28"/>
          <w:szCs w:val="28"/>
        </w:rPr>
        <w:t>e la</w:t>
      </w:r>
      <w:r w:rsidRPr="005F0744">
        <w:rPr>
          <w:rFonts w:asciiTheme="majorBidi" w:hAnsiTheme="majorBidi" w:cstheme="majorBidi"/>
          <w:b/>
          <w:bCs/>
          <w:i/>
          <w:iCs/>
          <w:sz w:val="28"/>
          <w:szCs w:val="28"/>
        </w:rPr>
        <w:t xml:space="preserve"> DHT Kademlia:</w:t>
      </w:r>
    </w:p>
    <w:p w:rsidR="006A0A1D" w:rsidRPr="00DB003E" w:rsidRDefault="006A0A1D" w:rsidP="00BD4F55">
      <w:pPr>
        <w:spacing w:line="360" w:lineRule="auto"/>
        <w:rPr>
          <w:rFonts w:asciiTheme="majorBidi" w:hAnsiTheme="majorBidi" w:cstheme="majorBidi"/>
          <w:b/>
          <w:bCs/>
          <w:i/>
          <w:iCs/>
          <w:sz w:val="24"/>
          <w:szCs w:val="24"/>
        </w:rPr>
      </w:pPr>
      <w:r w:rsidRPr="00DB003E">
        <w:rPr>
          <w:rFonts w:asciiTheme="majorBidi" w:hAnsiTheme="majorBidi" w:cstheme="majorBidi"/>
          <w:b/>
          <w:bCs/>
          <w:i/>
          <w:iCs/>
          <w:sz w:val="24"/>
          <w:szCs w:val="24"/>
        </w:rPr>
        <w:t>Réseau  Kad pour eMule :</w:t>
      </w:r>
    </w:p>
    <w:p w:rsidR="00AF06F9" w:rsidRPr="00DB003E" w:rsidRDefault="006A0A1D" w:rsidP="00DB003E">
      <w:pPr>
        <w:spacing w:line="360" w:lineRule="auto"/>
        <w:jc w:val="both"/>
        <w:rPr>
          <w:rFonts w:asciiTheme="majorBidi" w:hAnsiTheme="majorBidi" w:cstheme="majorBidi"/>
          <w:bCs/>
          <w:sz w:val="24"/>
          <w:szCs w:val="24"/>
        </w:rPr>
      </w:pPr>
      <w:r w:rsidRPr="00DB003E">
        <w:rPr>
          <w:rFonts w:asciiTheme="majorBidi" w:hAnsiTheme="majorBidi" w:cstheme="majorBidi"/>
          <w:sz w:val="24"/>
          <w:szCs w:val="24"/>
        </w:rPr>
        <w:t xml:space="preserve">      Si le client eMule (fork  d’eDonkey2000) travaillait avec le réseau eDonkey basé sur des serveurs,  il s’est démarqué de celui-ci en créant sa propre DHT, le réseau Kad, plutôt que de chercher à implémenter le réseau Overnet du client  officiel. Deux DHT  existent  donc et  sont  incompatibles : Kad  et Overnet.  Cette dernière  appartenait à  la société  MetaMachine,  condamnée par  la justice  à cesser ses activités de </w:t>
      </w:r>
      <w:r w:rsidR="00981CFD" w:rsidRPr="00DB003E">
        <w:rPr>
          <w:rFonts w:asciiTheme="majorBidi" w:hAnsiTheme="majorBidi" w:cstheme="majorBidi"/>
          <w:bCs/>
          <w:sz w:val="24"/>
          <w:szCs w:val="24"/>
        </w:rPr>
        <w:t>P2P</w:t>
      </w:r>
      <w:r w:rsidRPr="00DB003E">
        <w:rPr>
          <w:rFonts w:asciiTheme="majorBidi" w:hAnsiTheme="majorBidi" w:cstheme="majorBidi"/>
          <w:sz w:val="24"/>
          <w:szCs w:val="24"/>
        </w:rPr>
        <w:t>,  mais comme elle était totalement décentralisée, il fut impossible de l’arrêter, et elle fonctionne actuellement encore avec les quelques utilisateurs qui y sont encore connectés. Par contre les sources de celle-ci sont fermées et  il est donc impossible de regarder l’implémentation de Kademlia qu’est Overnet</w:t>
      </w:r>
      <w:r w:rsidR="00585578" w:rsidRPr="00DB003E">
        <w:rPr>
          <w:rFonts w:asciiTheme="majorBidi" w:hAnsiTheme="majorBidi" w:cstheme="majorBidi"/>
          <w:sz w:val="24"/>
          <w:szCs w:val="24"/>
        </w:rPr>
        <w:t xml:space="preserve"> </w:t>
      </w:r>
      <w:r w:rsidR="00390EF3" w:rsidRPr="00DB003E">
        <w:rPr>
          <w:rFonts w:asciiTheme="majorBidi" w:hAnsiTheme="majorBidi" w:cstheme="majorBidi"/>
          <w:sz w:val="24"/>
          <w:szCs w:val="24"/>
        </w:rPr>
        <w:t>[</w:t>
      </w:r>
      <w:r w:rsidR="00390EF3" w:rsidRPr="00DB003E">
        <w:rPr>
          <w:rFonts w:asciiTheme="majorBidi" w:hAnsiTheme="majorBidi" w:cstheme="majorBidi"/>
          <w:color w:val="0070C0"/>
          <w:sz w:val="24"/>
          <w:szCs w:val="24"/>
        </w:rPr>
        <w:t>BEL07</w:t>
      </w:r>
      <w:r w:rsidR="00390EF3" w:rsidRPr="00DB003E">
        <w:rPr>
          <w:rFonts w:asciiTheme="majorBidi" w:hAnsiTheme="majorBidi" w:cstheme="majorBidi"/>
          <w:sz w:val="24"/>
          <w:szCs w:val="24"/>
        </w:rPr>
        <w:t>]</w:t>
      </w:r>
      <w:r w:rsidRPr="00DB003E">
        <w:rPr>
          <w:rFonts w:asciiTheme="majorBidi" w:hAnsiTheme="majorBidi" w:cstheme="majorBidi"/>
          <w:sz w:val="24"/>
          <w:szCs w:val="24"/>
        </w:rPr>
        <w:t>.</w:t>
      </w:r>
    </w:p>
    <w:p w:rsidR="006A0A1D" w:rsidRPr="00DB003E" w:rsidRDefault="006A0A1D" w:rsidP="00BD4F55">
      <w:pPr>
        <w:spacing w:line="360" w:lineRule="auto"/>
        <w:rPr>
          <w:rFonts w:asciiTheme="majorBidi" w:hAnsiTheme="majorBidi" w:cstheme="majorBidi"/>
          <w:b/>
          <w:bCs/>
          <w:i/>
          <w:iCs/>
          <w:sz w:val="24"/>
          <w:szCs w:val="24"/>
        </w:rPr>
      </w:pPr>
      <w:r w:rsidRPr="00DB003E">
        <w:rPr>
          <w:rFonts w:asciiTheme="majorBidi" w:hAnsiTheme="majorBidi" w:cstheme="majorBidi"/>
          <w:b/>
          <w:bCs/>
          <w:i/>
          <w:iCs/>
          <w:sz w:val="24"/>
          <w:szCs w:val="24"/>
        </w:rPr>
        <w:t>Implémentations  indépendantes  de  Kademlia</w:t>
      </w:r>
      <w:r w:rsidRPr="00DB003E">
        <w:rPr>
          <w:rFonts w:asciiTheme="majorBidi" w:hAnsiTheme="majorBidi" w:cstheme="majorBidi"/>
          <w:sz w:val="24"/>
          <w:szCs w:val="24"/>
        </w:rPr>
        <w:t>(</w:t>
      </w:r>
      <w:r w:rsidRPr="00DB003E">
        <w:rPr>
          <w:rFonts w:asciiTheme="majorBidi" w:hAnsiTheme="majorBidi" w:cstheme="majorBidi"/>
          <w:b/>
          <w:bCs/>
          <w:i/>
          <w:iCs/>
          <w:sz w:val="24"/>
          <w:szCs w:val="24"/>
        </w:rPr>
        <w:t>Khashmir)</w:t>
      </w:r>
    </w:p>
    <w:p w:rsidR="006A0A1D" w:rsidRPr="00DB003E" w:rsidRDefault="006A0A1D" w:rsidP="00BD4F55">
      <w:pPr>
        <w:spacing w:line="360" w:lineRule="auto"/>
        <w:ind w:firstLine="708"/>
        <w:rPr>
          <w:rFonts w:asciiTheme="majorBidi" w:hAnsiTheme="majorBidi" w:cstheme="majorBidi"/>
          <w:sz w:val="24"/>
          <w:szCs w:val="24"/>
        </w:rPr>
      </w:pPr>
      <w:r w:rsidRPr="00DB003E">
        <w:rPr>
          <w:rFonts w:asciiTheme="majorBidi" w:hAnsiTheme="majorBidi" w:cstheme="majorBidi"/>
          <w:sz w:val="24"/>
          <w:szCs w:val="24"/>
        </w:rPr>
        <w:t>Après avoir écrit les spécificatio</w:t>
      </w:r>
      <w:r w:rsidR="00061A08" w:rsidRPr="00DB003E">
        <w:rPr>
          <w:rFonts w:asciiTheme="majorBidi" w:hAnsiTheme="majorBidi" w:cstheme="majorBidi"/>
          <w:sz w:val="24"/>
          <w:szCs w:val="24"/>
        </w:rPr>
        <w:t>ns du  protocole Kademlia,  Pete</w:t>
      </w:r>
      <w:r w:rsidRPr="00DB003E">
        <w:rPr>
          <w:rFonts w:asciiTheme="majorBidi" w:hAnsiTheme="majorBidi" w:cstheme="majorBidi"/>
          <w:sz w:val="24"/>
          <w:szCs w:val="24"/>
        </w:rPr>
        <w:t>r  Maymounkov a écrit une première implémentation de son protocole en Python. Celle</w:t>
      </w:r>
      <w:r w:rsidR="00061A08" w:rsidRPr="00DB003E">
        <w:rPr>
          <w:rFonts w:asciiTheme="majorBidi" w:hAnsiTheme="majorBidi" w:cstheme="majorBidi"/>
          <w:sz w:val="24"/>
          <w:szCs w:val="24"/>
        </w:rPr>
        <w:t>-</w:t>
      </w:r>
      <w:r w:rsidRPr="00DB003E">
        <w:rPr>
          <w:rFonts w:asciiTheme="majorBidi" w:hAnsiTheme="majorBidi" w:cstheme="majorBidi"/>
          <w:sz w:val="24"/>
          <w:szCs w:val="24"/>
        </w:rPr>
        <w:t>ci date de 2002 et il est malheureusement  impossible de trouver  son code source ou quelque support que ce soit à son sujet.</w:t>
      </w:r>
    </w:p>
    <w:p w:rsidR="006A0A1D" w:rsidRPr="00DB003E" w:rsidRDefault="006A0A1D" w:rsidP="005F0744">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La seule trace encore existante de Python Khashmir  se trouverait en fait dans l’implémentation de Kademlia du client BitTorrent, mais celle ci, si elle est bien basée sur le premier Khashmir ayant existé, se retrouve dans le même cadre que les implémentations de Kademlia pour les réseaux Kad d’eMule, à</w:t>
      </w:r>
      <w:r w:rsidR="00061A08" w:rsidRPr="00DB003E">
        <w:rPr>
          <w:rFonts w:asciiTheme="majorBidi" w:hAnsiTheme="majorBidi" w:cstheme="majorBidi"/>
          <w:sz w:val="24"/>
          <w:szCs w:val="24"/>
        </w:rPr>
        <w:t xml:space="preserve"> savoir que celle</w:t>
      </w:r>
      <w:r w:rsidRPr="00DB003E">
        <w:rPr>
          <w:rFonts w:asciiTheme="majorBidi" w:hAnsiTheme="majorBidi" w:cstheme="majorBidi"/>
          <w:sz w:val="24"/>
          <w:szCs w:val="24"/>
        </w:rPr>
        <w:t xml:space="preserve">  de BitTorrent est désormais  dans le code liée à l’utilisation qu’en fait le client </w:t>
      </w:r>
      <w:r w:rsidR="00981CFD" w:rsidRPr="00DB003E">
        <w:rPr>
          <w:rFonts w:asciiTheme="majorBidi" w:hAnsiTheme="majorBidi" w:cstheme="majorBidi"/>
          <w:bCs/>
          <w:sz w:val="24"/>
          <w:szCs w:val="24"/>
        </w:rPr>
        <w:t xml:space="preserve">P2P </w:t>
      </w:r>
      <w:r w:rsidRPr="00DB003E">
        <w:rPr>
          <w:rFonts w:asciiTheme="majorBidi" w:hAnsiTheme="majorBidi" w:cstheme="majorBidi"/>
          <w:sz w:val="24"/>
          <w:szCs w:val="24"/>
        </w:rPr>
        <w:t>et nécessite donc un important travail pour pouvoir être utilisée à d’autres fins</w:t>
      </w:r>
      <w:r w:rsidR="00390EF3" w:rsidRPr="00DB003E">
        <w:rPr>
          <w:rFonts w:asciiTheme="majorBidi" w:hAnsiTheme="majorBidi" w:cstheme="majorBidi"/>
          <w:sz w:val="24"/>
          <w:szCs w:val="24"/>
        </w:rPr>
        <w:t>[</w:t>
      </w:r>
      <w:r w:rsidR="00390EF3" w:rsidRPr="00DB003E">
        <w:rPr>
          <w:rFonts w:asciiTheme="majorBidi" w:hAnsiTheme="majorBidi" w:cstheme="majorBidi"/>
          <w:color w:val="0070C0"/>
          <w:sz w:val="24"/>
          <w:szCs w:val="24"/>
        </w:rPr>
        <w:t>BEL07</w:t>
      </w:r>
      <w:r w:rsidR="00390EF3" w:rsidRPr="00DB003E">
        <w:rPr>
          <w:rFonts w:asciiTheme="majorBidi" w:hAnsiTheme="majorBidi" w:cstheme="majorBidi"/>
          <w:sz w:val="24"/>
          <w:szCs w:val="24"/>
        </w:rPr>
        <w:t>]</w:t>
      </w:r>
      <w:r w:rsidRPr="00DB003E">
        <w:rPr>
          <w:rFonts w:asciiTheme="majorBidi" w:hAnsiTheme="majorBidi" w:cstheme="majorBidi"/>
          <w:sz w:val="24"/>
          <w:szCs w:val="24"/>
        </w:rPr>
        <w:t>.</w:t>
      </w:r>
    </w:p>
    <w:p w:rsidR="006A0A1D" w:rsidRPr="005F0744" w:rsidRDefault="006A0A1D" w:rsidP="00BD4F55">
      <w:pPr>
        <w:spacing w:line="360" w:lineRule="auto"/>
        <w:jc w:val="both"/>
        <w:rPr>
          <w:rFonts w:asciiTheme="majorBidi" w:hAnsiTheme="majorBidi" w:cstheme="majorBidi"/>
          <w:b/>
          <w:bCs/>
          <w:sz w:val="28"/>
          <w:szCs w:val="28"/>
        </w:rPr>
      </w:pPr>
      <w:r w:rsidRPr="005F0744">
        <w:rPr>
          <w:rFonts w:asciiTheme="majorBidi" w:hAnsiTheme="majorBidi" w:cstheme="majorBidi"/>
          <w:b/>
          <w:bCs/>
          <w:sz w:val="28"/>
          <w:szCs w:val="28"/>
        </w:rPr>
        <w:t xml:space="preserve">7.4. Chord: </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 xml:space="preserve">Chord est un protocole de recherche distribué dont le but principal est de localiser de manière efficace les nœuds et/ou clés d’un réseau P2P structuré. Il </w:t>
      </w:r>
      <w:r w:rsidR="00B015A5" w:rsidRPr="00DB003E">
        <w:rPr>
          <w:rFonts w:asciiTheme="majorBidi" w:hAnsiTheme="majorBidi" w:cstheme="majorBidi"/>
          <w:sz w:val="24"/>
          <w:szCs w:val="24"/>
        </w:rPr>
        <w:t xml:space="preserve">se </w:t>
      </w:r>
      <w:r w:rsidRPr="00DB003E">
        <w:rPr>
          <w:rFonts w:asciiTheme="majorBidi" w:hAnsiTheme="majorBidi" w:cstheme="majorBidi"/>
          <w:sz w:val="24"/>
          <w:szCs w:val="24"/>
        </w:rPr>
        <w:t>distingue des autres protocoles de loc</w:t>
      </w:r>
      <w:r w:rsidR="00B015A5" w:rsidRPr="00DB003E">
        <w:rPr>
          <w:rFonts w:asciiTheme="majorBidi" w:hAnsiTheme="majorBidi" w:cstheme="majorBidi"/>
          <w:sz w:val="24"/>
          <w:szCs w:val="24"/>
        </w:rPr>
        <w:t>alisation distribués d’abord par</w:t>
      </w:r>
      <w:r w:rsidRPr="00DB003E">
        <w:rPr>
          <w:rFonts w:asciiTheme="majorBidi" w:hAnsiTheme="majorBidi" w:cstheme="majorBidi"/>
          <w:sz w:val="24"/>
          <w:szCs w:val="24"/>
        </w:rPr>
        <w:t xml:space="preserve"> sa topologie d’adressage (en anneau) qui lui fournit une certaine simplicité mais aussi par son mécanisme de routage performant [</w:t>
      </w:r>
      <w:r w:rsidRPr="00DB003E">
        <w:rPr>
          <w:rFonts w:asciiTheme="majorBidi" w:hAnsiTheme="majorBidi" w:cstheme="majorBidi"/>
          <w:color w:val="0070C0"/>
          <w:sz w:val="24"/>
          <w:szCs w:val="24"/>
        </w:rPr>
        <w:t>STO01</w:t>
      </w:r>
      <w:r w:rsidRPr="00DB003E">
        <w:rPr>
          <w:rFonts w:asciiTheme="majorBidi" w:hAnsiTheme="majorBidi" w:cstheme="majorBidi"/>
          <w:sz w:val="24"/>
          <w:szCs w:val="24"/>
        </w:rPr>
        <w:t>].</w:t>
      </w:r>
    </w:p>
    <w:p w:rsidR="005F0744" w:rsidRDefault="005F0744" w:rsidP="00BD4F55">
      <w:pPr>
        <w:spacing w:line="360" w:lineRule="auto"/>
        <w:jc w:val="both"/>
        <w:rPr>
          <w:rFonts w:asciiTheme="majorBidi" w:hAnsiTheme="majorBidi" w:cstheme="majorBidi"/>
          <w:sz w:val="24"/>
          <w:szCs w:val="24"/>
        </w:rPr>
      </w:pPr>
    </w:p>
    <w:p w:rsidR="005F0744" w:rsidRDefault="005F0744" w:rsidP="00BD4F55">
      <w:pPr>
        <w:spacing w:line="360" w:lineRule="auto"/>
        <w:jc w:val="both"/>
        <w:rPr>
          <w:rFonts w:asciiTheme="majorBidi" w:hAnsiTheme="majorBidi" w:cstheme="majorBidi"/>
          <w:sz w:val="24"/>
          <w:szCs w:val="24"/>
        </w:rPr>
      </w:pPr>
    </w:p>
    <w:p w:rsidR="006A0A1D" w:rsidRPr="00DB003E" w:rsidRDefault="006A0A1D" w:rsidP="00BD4F55">
      <w:pPr>
        <w:spacing w:line="360" w:lineRule="auto"/>
        <w:jc w:val="both"/>
        <w:rPr>
          <w:rFonts w:asciiTheme="majorBidi" w:hAnsiTheme="majorBidi" w:cstheme="majorBidi"/>
          <w:sz w:val="24"/>
          <w:szCs w:val="24"/>
        </w:rPr>
      </w:pPr>
      <w:r w:rsidRPr="00DB003E">
        <w:rPr>
          <w:rFonts w:asciiTheme="majorBidi" w:hAnsiTheme="majorBidi" w:cstheme="majorBidi"/>
          <w:sz w:val="24"/>
          <w:szCs w:val="24"/>
        </w:rPr>
        <w:lastRenderedPageBreak/>
        <w:t>De par son implémentation</w:t>
      </w:r>
      <w:r w:rsidR="00B015A5" w:rsidRPr="00DB003E">
        <w:rPr>
          <w:rFonts w:asciiTheme="majorBidi" w:hAnsiTheme="majorBidi" w:cstheme="majorBidi"/>
          <w:sz w:val="24"/>
          <w:szCs w:val="24"/>
        </w:rPr>
        <w:t>, Chord se caractérise</w:t>
      </w:r>
      <w:r w:rsidRPr="00DB003E">
        <w:rPr>
          <w:rFonts w:asciiTheme="majorBidi" w:hAnsiTheme="majorBidi" w:cstheme="majorBidi"/>
          <w:sz w:val="24"/>
          <w:szCs w:val="24"/>
        </w:rPr>
        <w:t xml:space="preserve"> par :</w:t>
      </w:r>
    </w:p>
    <w:p w:rsidR="006A0A1D" w:rsidRPr="00DB003E" w:rsidRDefault="006A0A1D" w:rsidP="00BD4F55">
      <w:pPr>
        <w:pStyle w:val="Paragraphedeliste"/>
        <w:numPr>
          <w:ilvl w:val="0"/>
          <w:numId w:val="6"/>
        </w:numPr>
        <w:spacing w:line="360" w:lineRule="auto"/>
        <w:jc w:val="both"/>
        <w:rPr>
          <w:rFonts w:asciiTheme="majorBidi" w:hAnsiTheme="majorBidi" w:cstheme="majorBidi"/>
          <w:sz w:val="24"/>
          <w:szCs w:val="24"/>
        </w:rPr>
      </w:pPr>
      <w:r w:rsidRPr="00DB003E">
        <w:rPr>
          <w:rFonts w:asciiTheme="majorBidi" w:hAnsiTheme="majorBidi" w:cstheme="majorBidi"/>
          <w:b/>
          <w:bCs/>
          <w:i/>
          <w:iCs/>
          <w:sz w:val="24"/>
          <w:szCs w:val="24"/>
        </w:rPr>
        <w:t xml:space="preserve">Une partition de la charge: </w:t>
      </w:r>
      <w:r w:rsidRPr="00DB003E">
        <w:rPr>
          <w:rFonts w:asciiTheme="majorBidi" w:hAnsiTheme="majorBidi" w:cstheme="majorBidi"/>
          <w:sz w:val="24"/>
          <w:szCs w:val="24"/>
        </w:rPr>
        <w:t>Chord fait en sorte de répartir les identifiants attribués aux nœuds et aux clés de manière équilibrée au sein du réseau ce qui assure la bonne répartition de la charge.</w:t>
      </w:r>
    </w:p>
    <w:p w:rsidR="006A0A1D" w:rsidRPr="00DB003E" w:rsidRDefault="006A0A1D" w:rsidP="00BD4F55">
      <w:pPr>
        <w:pStyle w:val="Paragraphedeliste"/>
        <w:numPr>
          <w:ilvl w:val="0"/>
          <w:numId w:val="6"/>
        </w:numPr>
        <w:spacing w:line="360" w:lineRule="auto"/>
        <w:jc w:val="both"/>
        <w:rPr>
          <w:rFonts w:asciiTheme="majorBidi" w:hAnsiTheme="majorBidi" w:cstheme="majorBidi"/>
          <w:sz w:val="24"/>
          <w:szCs w:val="24"/>
        </w:rPr>
      </w:pPr>
      <w:r w:rsidRPr="00DB003E">
        <w:rPr>
          <w:rFonts w:asciiTheme="majorBidi" w:hAnsiTheme="majorBidi" w:cstheme="majorBidi"/>
          <w:b/>
          <w:bCs/>
          <w:i/>
          <w:iCs/>
          <w:sz w:val="24"/>
          <w:szCs w:val="24"/>
        </w:rPr>
        <w:t>Décentralisation:</w:t>
      </w:r>
      <w:r w:rsidRPr="00DB003E">
        <w:rPr>
          <w:rFonts w:asciiTheme="majorBidi" w:hAnsiTheme="majorBidi" w:cstheme="majorBidi"/>
          <w:sz w:val="24"/>
          <w:szCs w:val="24"/>
        </w:rPr>
        <w:t xml:space="preserve"> Chord est totalement distribué c’est-à-dire que l’importance des nœuds est la même</w:t>
      </w:r>
      <w:r w:rsidR="00B015A5" w:rsidRPr="00DB003E">
        <w:rPr>
          <w:rFonts w:asciiTheme="majorBidi" w:hAnsiTheme="majorBidi" w:cstheme="majorBidi"/>
          <w:sz w:val="24"/>
          <w:szCs w:val="24"/>
        </w:rPr>
        <w:t>,</w:t>
      </w:r>
      <w:r w:rsidRPr="00DB003E">
        <w:rPr>
          <w:rFonts w:asciiTheme="majorBidi" w:hAnsiTheme="majorBidi" w:cstheme="majorBidi"/>
          <w:sz w:val="24"/>
          <w:szCs w:val="24"/>
        </w:rPr>
        <w:t xml:space="preserve"> ce qui le rend d’autant plus approprié pour les réseaux P2P.</w:t>
      </w:r>
    </w:p>
    <w:p w:rsidR="006A0A1D" w:rsidRPr="00DB003E" w:rsidRDefault="006A0A1D" w:rsidP="00BD4F55">
      <w:pPr>
        <w:pStyle w:val="Paragraphedeliste"/>
        <w:numPr>
          <w:ilvl w:val="0"/>
          <w:numId w:val="6"/>
        </w:numPr>
        <w:spacing w:line="360" w:lineRule="auto"/>
        <w:jc w:val="both"/>
        <w:rPr>
          <w:rFonts w:asciiTheme="majorBidi" w:hAnsiTheme="majorBidi" w:cstheme="majorBidi"/>
          <w:sz w:val="24"/>
          <w:szCs w:val="24"/>
        </w:rPr>
      </w:pPr>
      <w:r w:rsidRPr="00DB003E">
        <w:rPr>
          <w:rFonts w:asciiTheme="majorBidi" w:hAnsiTheme="majorBidi" w:cstheme="majorBidi"/>
          <w:b/>
          <w:bCs/>
          <w:i/>
          <w:iCs/>
          <w:sz w:val="24"/>
          <w:szCs w:val="24"/>
        </w:rPr>
        <w:t>Mise à l’échelle:</w:t>
      </w:r>
      <w:r w:rsidRPr="00DB003E">
        <w:rPr>
          <w:rFonts w:asciiTheme="majorBidi" w:hAnsiTheme="majorBidi" w:cstheme="majorBidi"/>
          <w:sz w:val="24"/>
          <w:szCs w:val="24"/>
        </w:rPr>
        <w:t xml:space="preserve"> La complexité de recherche croit de manière logarithmique</w:t>
      </w:r>
      <w:r w:rsidR="00B015A5" w:rsidRPr="00DB003E">
        <w:rPr>
          <w:rFonts w:asciiTheme="majorBidi" w:hAnsiTheme="majorBidi" w:cstheme="majorBidi"/>
          <w:sz w:val="24"/>
          <w:szCs w:val="24"/>
        </w:rPr>
        <w:t xml:space="preserve"> en fonction du nombre de nœuds</w:t>
      </w:r>
      <w:r w:rsidRPr="00DB003E">
        <w:rPr>
          <w:rFonts w:asciiTheme="majorBidi" w:hAnsiTheme="majorBidi" w:cstheme="majorBidi"/>
          <w:sz w:val="24"/>
          <w:szCs w:val="24"/>
        </w:rPr>
        <w:t>, les performances de Chord sont donc assuré</w:t>
      </w:r>
      <w:r w:rsidR="00B015A5" w:rsidRPr="00DB003E">
        <w:rPr>
          <w:rFonts w:asciiTheme="majorBidi" w:hAnsiTheme="majorBidi" w:cstheme="majorBidi"/>
          <w:sz w:val="24"/>
          <w:szCs w:val="24"/>
        </w:rPr>
        <w:t>e</w:t>
      </w:r>
      <w:r w:rsidRPr="00DB003E">
        <w:rPr>
          <w:rFonts w:asciiTheme="majorBidi" w:hAnsiTheme="majorBidi" w:cstheme="majorBidi"/>
          <w:sz w:val="24"/>
          <w:szCs w:val="24"/>
        </w:rPr>
        <w:t>s même au sein de larges réseaux.</w:t>
      </w:r>
    </w:p>
    <w:p w:rsidR="006A0A1D" w:rsidRPr="00DB003E" w:rsidRDefault="006A0A1D" w:rsidP="00BD4F55">
      <w:pPr>
        <w:pStyle w:val="Paragraphedeliste"/>
        <w:numPr>
          <w:ilvl w:val="0"/>
          <w:numId w:val="6"/>
        </w:numPr>
        <w:spacing w:line="360" w:lineRule="auto"/>
        <w:jc w:val="both"/>
        <w:rPr>
          <w:rFonts w:asciiTheme="majorBidi" w:hAnsiTheme="majorBidi" w:cstheme="majorBidi"/>
          <w:sz w:val="24"/>
          <w:szCs w:val="24"/>
        </w:rPr>
      </w:pPr>
      <w:r w:rsidRPr="00DB003E">
        <w:rPr>
          <w:rFonts w:asciiTheme="majorBidi" w:hAnsiTheme="majorBidi" w:cstheme="majorBidi"/>
          <w:b/>
          <w:bCs/>
          <w:i/>
          <w:iCs/>
          <w:sz w:val="24"/>
          <w:szCs w:val="24"/>
        </w:rPr>
        <w:t>Disponibilité:</w:t>
      </w:r>
      <w:r w:rsidRPr="00DB003E">
        <w:rPr>
          <w:rFonts w:asciiTheme="majorBidi" w:hAnsiTheme="majorBidi" w:cstheme="majorBidi"/>
          <w:sz w:val="24"/>
          <w:szCs w:val="24"/>
        </w:rPr>
        <w:t xml:space="preserve"> Chord étant un réseau autorégulé, les tables de routage sont en continuel ajustement (en cas de connexion/déconnexion de nœuds), de se fait, excluant des pannes majeur</w:t>
      </w:r>
      <w:r w:rsidR="00B015A5" w:rsidRPr="00DB003E">
        <w:rPr>
          <w:rFonts w:asciiTheme="majorBidi" w:hAnsiTheme="majorBidi" w:cstheme="majorBidi"/>
          <w:sz w:val="24"/>
          <w:szCs w:val="24"/>
        </w:rPr>
        <w:t>e</w:t>
      </w:r>
      <w:r w:rsidRPr="00DB003E">
        <w:rPr>
          <w:rFonts w:asciiTheme="majorBidi" w:hAnsiTheme="majorBidi" w:cstheme="majorBidi"/>
          <w:sz w:val="24"/>
          <w:szCs w:val="24"/>
        </w:rPr>
        <w:t>s du réseau sous-jacent, un nœud responsable d’une certaine clé peut toujours être localisé.</w:t>
      </w:r>
    </w:p>
    <w:p w:rsidR="006A0A1D" w:rsidRPr="00DB003E" w:rsidRDefault="006A0A1D" w:rsidP="00BD4F55">
      <w:pPr>
        <w:pStyle w:val="Paragraphedeliste"/>
        <w:numPr>
          <w:ilvl w:val="0"/>
          <w:numId w:val="6"/>
        </w:numPr>
        <w:spacing w:line="360" w:lineRule="auto"/>
        <w:jc w:val="both"/>
        <w:rPr>
          <w:rFonts w:asciiTheme="majorBidi" w:hAnsiTheme="majorBidi" w:cstheme="majorBidi"/>
          <w:sz w:val="24"/>
          <w:szCs w:val="24"/>
        </w:rPr>
      </w:pPr>
      <w:r w:rsidRPr="00DB003E">
        <w:rPr>
          <w:rFonts w:asciiTheme="majorBidi" w:hAnsiTheme="majorBidi" w:cstheme="majorBidi"/>
          <w:b/>
          <w:bCs/>
          <w:i/>
          <w:iCs/>
          <w:sz w:val="24"/>
          <w:szCs w:val="24"/>
        </w:rPr>
        <w:t>Flexibilité d’adressage:</w:t>
      </w:r>
      <w:r w:rsidRPr="00DB003E">
        <w:rPr>
          <w:rFonts w:asciiTheme="majorBidi" w:hAnsiTheme="majorBidi" w:cstheme="majorBidi"/>
          <w:sz w:val="24"/>
          <w:szCs w:val="24"/>
        </w:rPr>
        <w:t xml:space="preserve"> l’espace d’adressage sur lequel</w:t>
      </w:r>
      <w:r w:rsidR="009A5A17" w:rsidRPr="00DB003E">
        <w:rPr>
          <w:rFonts w:asciiTheme="majorBidi" w:hAnsiTheme="majorBidi" w:cstheme="majorBidi"/>
          <w:sz w:val="24"/>
          <w:szCs w:val="24"/>
        </w:rPr>
        <w:t xml:space="preserve"> se base</w:t>
      </w:r>
      <w:r w:rsidRPr="00DB003E">
        <w:rPr>
          <w:rFonts w:asciiTheme="majorBidi" w:hAnsiTheme="majorBidi" w:cstheme="majorBidi"/>
          <w:sz w:val="24"/>
          <w:szCs w:val="24"/>
        </w:rPr>
        <w:t xml:space="preserve"> Chord est « plat » et n’impose aucune contrainte sur la structure des identifiants.</w:t>
      </w:r>
    </w:p>
    <w:p w:rsidR="006A0A1D" w:rsidRPr="00DB003E" w:rsidRDefault="006A0A1D" w:rsidP="005F0744">
      <w:pPr>
        <w:spacing w:before="360" w:line="360" w:lineRule="auto"/>
        <w:ind w:firstLine="360"/>
        <w:jc w:val="both"/>
        <w:rPr>
          <w:rFonts w:asciiTheme="majorBidi" w:hAnsiTheme="majorBidi" w:cstheme="majorBidi"/>
          <w:sz w:val="24"/>
          <w:szCs w:val="24"/>
        </w:rPr>
      </w:pPr>
      <w:r w:rsidRPr="00DB003E">
        <w:rPr>
          <w:rFonts w:asciiTheme="majorBidi" w:hAnsiTheme="majorBidi" w:cstheme="majorBidi"/>
          <w:sz w:val="24"/>
          <w:szCs w:val="24"/>
        </w:rPr>
        <w:t>La table de routage est distribuée, lors de la localisation, un nœud n’a besoin de commu</w:t>
      </w:r>
      <w:r w:rsidR="00B015A5" w:rsidRPr="00DB003E">
        <w:rPr>
          <w:rFonts w:asciiTheme="majorBidi" w:hAnsiTheme="majorBidi" w:cstheme="majorBidi"/>
          <w:sz w:val="24"/>
          <w:szCs w:val="24"/>
        </w:rPr>
        <w:t>niquer qu’avec relativement peu</w:t>
      </w:r>
      <w:r w:rsidRPr="00DB003E">
        <w:rPr>
          <w:rFonts w:asciiTheme="majorBidi" w:hAnsiTheme="majorBidi" w:cstheme="majorBidi"/>
          <w:sz w:val="24"/>
          <w:szCs w:val="24"/>
        </w:rPr>
        <w:t xml:space="preserve"> d’autres nœuds. En réalité, dans un réseau de N nœuds, chaque pair détient les informations relatives à O (logN) autres pairs et effectue la localisation à travers seulement O (logN) messages échangés. De plus, en cas de connexion/déconnexion de nœuds, seulement O (1/N) des clés doivent migrer, la mise à jour des tables n’entraine que O (log</w:t>
      </w:r>
      <w:r w:rsidRPr="00DB003E">
        <w:rPr>
          <w:rFonts w:asciiTheme="majorBidi" w:hAnsiTheme="majorBidi" w:cstheme="majorBidi"/>
          <w:sz w:val="24"/>
          <w:szCs w:val="24"/>
          <w:vertAlign w:val="superscript"/>
        </w:rPr>
        <w:t>2</w:t>
      </w:r>
      <w:r w:rsidRPr="00DB003E">
        <w:rPr>
          <w:rFonts w:asciiTheme="majorBidi" w:hAnsiTheme="majorBidi" w:cstheme="majorBidi"/>
          <w:sz w:val="24"/>
          <w:szCs w:val="24"/>
        </w:rPr>
        <w:t>N) messages.</w:t>
      </w:r>
    </w:p>
    <w:p w:rsidR="006A0A1D" w:rsidRPr="005F0744" w:rsidRDefault="006A0A1D" w:rsidP="00BD4F55">
      <w:pPr>
        <w:spacing w:line="360" w:lineRule="auto"/>
        <w:jc w:val="both"/>
        <w:rPr>
          <w:rFonts w:asciiTheme="majorBidi" w:hAnsiTheme="majorBidi" w:cstheme="majorBidi"/>
          <w:b/>
          <w:bCs/>
          <w:i/>
          <w:iCs/>
          <w:sz w:val="28"/>
          <w:szCs w:val="28"/>
        </w:rPr>
      </w:pPr>
      <w:r w:rsidRPr="005F0744">
        <w:rPr>
          <w:rFonts w:asciiTheme="majorBidi" w:hAnsiTheme="majorBidi" w:cstheme="majorBidi"/>
          <w:b/>
          <w:bCs/>
          <w:i/>
          <w:iCs/>
          <w:sz w:val="28"/>
          <w:szCs w:val="28"/>
        </w:rPr>
        <w:t xml:space="preserve">7.4.1 Espace d’adressage: </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La fonction de hachage (le plus souvent SHA-</w:t>
      </w:r>
      <w:r w:rsidR="00B015A5" w:rsidRPr="00DB003E">
        <w:rPr>
          <w:rFonts w:asciiTheme="majorBidi" w:hAnsiTheme="majorBidi" w:cstheme="majorBidi"/>
          <w:sz w:val="24"/>
          <w:szCs w:val="24"/>
        </w:rPr>
        <w:t>1) assigne à chaque nœud ou clé,</w:t>
      </w:r>
      <w:r w:rsidRPr="00DB003E">
        <w:rPr>
          <w:rFonts w:asciiTheme="majorBidi" w:hAnsiTheme="majorBidi" w:cstheme="majorBidi"/>
          <w:sz w:val="24"/>
          <w:szCs w:val="24"/>
        </w:rPr>
        <w:t xml:space="preserve"> un identifiant sur m bits en s’intéressant à l’adresse IP ou le nom d’hôte pour le nœud et à la valeur pour la clé. La taille de l’identifiant (m) doit être assez grande pour éviter au maximum les collisions.</w:t>
      </w:r>
    </w:p>
    <w:p w:rsidR="006A0A1D" w:rsidRPr="00DB003E" w:rsidRDefault="006A0A1D" w:rsidP="005F0744">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L’espace des identifiants est « disposé » en anneau de modulo 2</w:t>
      </w:r>
      <w:r w:rsidRPr="00DB003E">
        <w:rPr>
          <w:rFonts w:asciiTheme="majorBidi" w:hAnsiTheme="majorBidi" w:cstheme="majorBidi"/>
          <w:sz w:val="24"/>
          <w:szCs w:val="24"/>
          <w:vertAlign w:val="superscript"/>
        </w:rPr>
        <w:t>m</w:t>
      </w:r>
      <w:r w:rsidRPr="00DB003E">
        <w:rPr>
          <w:rFonts w:asciiTheme="majorBidi" w:hAnsiTheme="majorBidi" w:cstheme="majorBidi"/>
          <w:sz w:val="24"/>
          <w:szCs w:val="24"/>
        </w:rPr>
        <w:t xml:space="preserve"> [0-2</w:t>
      </w:r>
      <w:r w:rsidRPr="00DB003E">
        <w:rPr>
          <w:rFonts w:asciiTheme="majorBidi" w:hAnsiTheme="majorBidi" w:cstheme="majorBidi"/>
          <w:sz w:val="24"/>
          <w:szCs w:val="24"/>
          <w:vertAlign w:val="superscript"/>
        </w:rPr>
        <w:t>m</w:t>
      </w:r>
      <w:r w:rsidRPr="00DB003E">
        <w:rPr>
          <w:rFonts w:asciiTheme="majorBidi" w:hAnsiTheme="majorBidi" w:cstheme="majorBidi"/>
          <w:sz w:val="24"/>
          <w:szCs w:val="24"/>
        </w:rPr>
        <w:t>-1], une clé K de hachage K</w:t>
      </w:r>
      <w:r w:rsidRPr="00DB003E">
        <w:rPr>
          <w:rFonts w:asciiTheme="majorBidi" w:hAnsiTheme="majorBidi" w:cstheme="majorBidi"/>
          <w:sz w:val="24"/>
          <w:szCs w:val="24"/>
          <w:vertAlign w:val="subscript"/>
        </w:rPr>
        <w:t>h</w:t>
      </w:r>
      <w:r w:rsidRPr="00DB003E">
        <w:rPr>
          <w:rFonts w:asciiTheme="majorBidi" w:hAnsiTheme="majorBidi" w:cstheme="majorBidi"/>
          <w:sz w:val="24"/>
          <w:szCs w:val="24"/>
        </w:rPr>
        <w:t xml:space="preserve"> est attribué</w:t>
      </w:r>
      <w:r w:rsidR="00B015A5" w:rsidRPr="00DB003E">
        <w:rPr>
          <w:rFonts w:asciiTheme="majorBidi" w:hAnsiTheme="majorBidi" w:cstheme="majorBidi"/>
          <w:sz w:val="24"/>
          <w:szCs w:val="24"/>
        </w:rPr>
        <w:t>e</w:t>
      </w:r>
      <w:r w:rsidRPr="00DB003E">
        <w:rPr>
          <w:rFonts w:asciiTheme="majorBidi" w:hAnsiTheme="majorBidi" w:cstheme="majorBidi"/>
          <w:sz w:val="24"/>
          <w:szCs w:val="24"/>
        </w:rPr>
        <w:t xml:space="preserve"> au premier nœud dont l’identifiant est égal ou supérieur à K</w:t>
      </w:r>
      <w:r w:rsidRPr="00DB003E">
        <w:rPr>
          <w:rFonts w:asciiTheme="majorBidi" w:hAnsiTheme="majorBidi" w:cstheme="majorBidi"/>
          <w:sz w:val="24"/>
          <w:szCs w:val="24"/>
          <w:vertAlign w:val="subscript"/>
        </w:rPr>
        <w:t>h</w:t>
      </w:r>
      <w:r w:rsidRPr="00DB003E">
        <w:rPr>
          <w:rFonts w:asciiTheme="majorBidi" w:hAnsiTheme="majorBidi" w:cstheme="majorBidi"/>
          <w:sz w:val="24"/>
          <w:szCs w:val="24"/>
        </w:rPr>
        <w:t>. ce nœud est dit successeur de K et est noté successor(K).</w:t>
      </w:r>
    </w:p>
    <w:p w:rsidR="006A0A1D" w:rsidRPr="00DB003E" w:rsidRDefault="00027179" w:rsidP="00BD4F55">
      <w:pPr>
        <w:spacing w:line="360" w:lineRule="auto"/>
        <w:ind w:firstLine="708"/>
        <w:jc w:val="both"/>
        <w:rPr>
          <w:rFonts w:asciiTheme="majorBidi" w:hAnsiTheme="majorBidi" w:cstheme="majorBidi"/>
          <w:sz w:val="24"/>
          <w:szCs w:val="24"/>
        </w:rPr>
      </w:pPr>
      <w:r>
        <w:rPr>
          <w:rFonts w:asciiTheme="majorBidi" w:hAnsiTheme="majorBidi" w:cstheme="majorBidi"/>
          <w:noProof/>
          <w:sz w:val="24"/>
          <w:szCs w:val="24"/>
          <w:lang w:eastAsia="fr-FR"/>
        </w:rPr>
        <w:lastRenderedPageBreak/>
        <w:drawing>
          <wp:anchor distT="0" distB="0" distL="114300" distR="114300" simplePos="0" relativeHeight="251666432" behindDoc="0" locked="0" layoutInCell="1" allowOverlap="1">
            <wp:simplePos x="0" y="0"/>
            <wp:positionH relativeFrom="column">
              <wp:posOffset>1172845</wp:posOffset>
            </wp:positionH>
            <wp:positionV relativeFrom="paragraph">
              <wp:posOffset>923290</wp:posOffset>
            </wp:positionV>
            <wp:extent cx="3086100" cy="2449830"/>
            <wp:effectExtent l="19050" t="0" r="0" b="0"/>
            <wp:wrapTopAndBottom/>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086100" cy="2449830"/>
                    </a:xfrm>
                    <a:prstGeom prst="rect">
                      <a:avLst/>
                    </a:prstGeom>
                    <a:noFill/>
                    <a:ln w="9525">
                      <a:noFill/>
                      <a:miter lim="800000"/>
                      <a:headEnd/>
                      <a:tailEnd/>
                    </a:ln>
                  </pic:spPr>
                </pic:pic>
              </a:graphicData>
            </a:graphic>
          </wp:anchor>
        </w:drawing>
      </w:r>
      <w:r w:rsidR="006A0A1D" w:rsidRPr="00DB003E">
        <w:rPr>
          <w:rFonts w:asciiTheme="majorBidi" w:hAnsiTheme="majorBidi" w:cstheme="majorBidi"/>
          <w:sz w:val="24"/>
          <w:szCs w:val="24"/>
        </w:rPr>
        <w:t xml:space="preserve">L’avantage majeur de cette technique est la minimisation du déplacement des clés lors de la connexion/déconnexion d’un nœud, ainsi lors de la connexion par exemple, le nouveau </w:t>
      </w:r>
      <w:r w:rsidR="00B015A5" w:rsidRPr="00DB003E">
        <w:rPr>
          <w:rFonts w:asciiTheme="majorBidi" w:hAnsiTheme="majorBidi" w:cstheme="majorBidi"/>
          <w:sz w:val="24"/>
          <w:szCs w:val="24"/>
        </w:rPr>
        <w:t>nœud se voit attribuer</w:t>
      </w:r>
      <w:r w:rsidR="006A0A1D" w:rsidRPr="00DB003E">
        <w:rPr>
          <w:rFonts w:asciiTheme="majorBidi" w:hAnsiTheme="majorBidi" w:cstheme="majorBidi"/>
          <w:sz w:val="24"/>
          <w:szCs w:val="24"/>
        </w:rPr>
        <w:t xml:space="preserve"> les clés dont il sera</w:t>
      </w:r>
      <w:r w:rsidR="00B015A5" w:rsidRPr="00DB003E">
        <w:rPr>
          <w:rFonts w:asciiTheme="majorBidi" w:hAnsiTheme="majorBidi" w:cstheme="majorBidi"/>
          <w:sz w:val="24"/>
          <w:szCs w:val="24"/>
        </w:rPr>
        <w:t xml:space="preserve"> responsable directement de son</w:t>
      </w:r>
      <w:r w:rsidR="006A0A1D" w:rsidRPr="00DB003E">
        <w:rPr>
          <w:rFonts w:asciiTheme="majorBidi" w:hAnsiTheme="majorBidi" w:cstheme="majorBidi"/>
          <w:sz w:val="24"/>
          <w:szCs w:val="24"/>
        </w:rPr>
        <w:t xml:space="preserve"> successeur.</w:t>
      </w:r>
    </w:p>
    <w:p w:rsidR="005115C3" w:rsidRPr="00027179" w:rsidRDefault="006A0A1D" w:rsidP="002C7F03">
      <w:pPr>
        <w:spacing w:line="360" w:lineRule="auto"/>
        <w:jc w:val="center"/>
        <w:rPr>
          <w:rFonts w:asciiTheme="majorBidi" w:hAnsiTheme="majorBidi" w:cstheme="majorBidi"/>
          <w:i/>
          <w:iCs/>
          <w:sz w:val="24"/>
          <w:szCs w:val="24"/>
        </w:rPr>
      </w:pPr>
      <w:r w:rsidRPr="00DB003E">
        <w:rPr>
          <w:rFonts w:asciiTheme="majorBidi" w:hAnsiTheme="majorBidi" w:cstheme="majorBidi"/>
          <w:b/>
          <w:bCs/>
          <w:sz w:val="24"/>
          <w:szCs w:val="24"/>
        </w:rPr>
        <w:t>Fig</w:t>
      </w:r>
      <w:r w:rsidR="00133C73" w:rsidRPr="00DB003E">
        <w:rPr>
          <w:rFonts w:asciiTheme="majorBidi" w:hAnsiTheme="majorBidi" w:cstheme="majorBidi"/>
          <w:b/>
          <w:bCs/>
          <w:sz w:val="24"/>
          <w:szCs w:val="24"/>
        </w:rPr>
        <w:t>ure</w:t>
      </w:r>
      <w:r w:rsidRPr="00DB003E">
        <w:rPr>
          <w:rFonts w:asciiTheme="majorBidi" w:hAnsiTheme="majorBidi" w:cstheme="majorBidi"/>
          <w:b/>
          <w:bCs/>
          <w:sz w:val="24"/>
          <w:szCs w:val="24"/>
        </w:rPr>
        <w:t>.</w:t>
      </w:r>
      <w:r w:rsidR="00133C73" w:rsidRPr="00DB003E">
        <w:rPr>
          <w:rFonts w:asciiTheme="majorBidi" w:hAnsiTheme="majorBidi" w:cstheme="majorBidi"/>
          <w:b/>
          <w:bCs/>
          <w:sz w:val="24"/>
          <w:szCs w:val="24"/>
        </w:rPr>
        <w:t>14</w:t>
      </w:r>
      <w:r w:rsidRPr="00DB003E">
        <w:rPr>
          <w:rFonts w:asciiTheme="majorBidi" w:hAnsiTheme="majorBidi" w:cstheme="majorBidi"/>
          <w:b/>
          <w:bCs/>
          <w:sz w:val="24"/>
          <w:szCs w:val="24"/>
        </w:rPr>
        <w:t xml:space="preserve">: </w:t>
      </w:r>
      <w:r w:rsidR="002C7F03">
        <w:rPr>
          <w:rFonts w:asciiTheme="majorBidi" w:hAnsiTheme="majorBidi" w:cstheme="majorBidi"/>
          <w:i/>
          <w:iCs/>
          <w:sz w:val="24"/>
          <w:szCs w:val="24"/>
        </w:rPr>
        <w:t>E</w:t>
      </w:r>
      <w:r w:rsidRPr="00DB003E">
        <w:rPr>
          <w:rFonts w:asciiTheme="majorBidi" w:hAnsiTheme="majorBidi" w:cstheme="majorBidi"/>
          <w:i/>
          <w:iCs/>
          <w:sz w:val="24"/>
          <w:szCs w:val="24"/>
        </w:rPr>
        <w:t>space d’adressage de Chord [</w:t>
      </w:r>
      <w:r w:rsidRPr="00DB003E">
        <w:rPr>
          <w:rFonts w:asciiTheme="majorBidi" w:hAnsiTheme="majorBidi" w:cstheme="majorBidi"/>
          <w:i/>
          <w:iCs/>
          <w:color w:val="0070C0"/>
          <w:sz w:val="24"/>
          <w:szCs w:val="24"/>
        </w:rPr>
        <w:t>STO01</w:t>
      </w:r>
      <w:r w:rsidRPr="00DB003E">
        <w:rPr>
          <w:rFonts w:asciiTheme="majorBidi" w:hAnsiTheme="majorBidi" w:cstheme="majorBidi"/>
          <w:i/>
          <w:iCs/>
          <w:sz w:val="24"/>
          <w:szCs w:val="24"/>
        </w:rPr>
        <w:t>].</w:t>
      </w:r>
    </w:p>
    <w:p w:rsidR="006A0A1D" w:rsidRPr="00027179" w:rsidRDefault="006A0A1D" w:rsidP="00BD4F55">
      <w:pPr>
        <w:spacing w:line="360" w:lineRule="auto"/>
        <w:jc w:val="both"/>
        <w:rPr>
          <w:rFonts w:asciiTheme="majorBidi" w:hAnsiTheme="majorBidi" w:cstheme="majorBidi"/>
          <w:b/>
          <w:bCs/>
          <w:i/>
          <w:iCs/>
          <w:sz w:val="28"/>
          <w:szCs w:val="28"/>
        </w:rPr>
      </w:pPr>
      <w:r w:rsidRPr="00027179">
        <w:rPr>
          <w:rFonts w:asciiTheme="majorBidi" w:hAnsiTheme="majorBidi" w:cstheme="majorBidi"/>
          <w:b/>
          <w:bCs/>
          <w:i/>
          <w:iCs/>
          <w:sz w:val="28"/>
          <w:szCs w:val="28"/>
        </w:rPr>
        <w:t>7.4.2. Routage:</w:t>
      </w:r>
    </w:p>
    <w:p w:rsidR="006A0A1D" w:rsidRPr="00027179" w:rsidRDefault="006A0A1D" w:rsidP="00027179">
      <w:pPr>
        <w:pStyle w:val="Paragraphedeliste"/>
        <w:numPr>
          <w:ilvl w:val="0"/>
          <w:numId w:val="10"/>
        </w:numPr>
        <w:spacing w:line="360" w:lineRule="auto"/>
        <w:jc w:val="both"/>
        <w:rPr>
          <w:rFonts w:asciiTheme="majorBidi" w:hAnsiTheme="majorBidi" w:cstheme="majorBidi"/>
          <w:b/>
          <w:bCs/>
          <w:i/>
          <w:iCs/>
          <w:sz w:val="24"/>
          <w:szCs w:val="24"/>
        </w:rPr>
      </w:pPr>
      <w:r w:rsidRPr="00027179">
        <w:rPr>
          <w:rFonts w:asciiTheme="majorBidi" w:hAnsiTheme="majorBidi" w:cstheme="majorBidi"/>
          <w:b/>
          <w:bCs/>
          <w:i/>
          <w:iCs/>
          <w:sz w:val="24"/>
          <w:szCs w:val="24"/>
        </w:rPr>
        <w:t>Routage simplifié:</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Dans cette méthode</w:t>
      </w:r>
      <w:r w:rsidR="00B015A5" w:rsidRPr="00DB003E">
        <w:rPr>
          <w:rFonts w:asciiTheme="majorBidi" w:hAnsiTheme="majorBidi" w:cstheme="majorBidi"/>
          <w:sz w:val="24"/>
          <w:szCs w:val="24"/>
        </w:rPr>
        <w:t>,</w:t>
      </w:r>
      <w:r w:rsidRPr="00DB003E">
        <w:rPr>
          <w:rFonts w:asciiTheme="majorBidi" w:hAnsiTheme="majorBidi" w:cstheme="majorBidi"/>
          <w:sz w:val="24"/>
          <w:szCs w:val="24"/>
        </w:rPr>
        <w:t xml:space="preserve"> un nœud n’a connaissance que de son successeur, le routage se fait donc en parcourant les nœuds un par un. Lors de la recherche du successeur d’une clé par exemple, chaque nœud vérifie si l’ID clé (résultat du hachage) est inférieur  ou  égal à l’identifiant de son successeur, si c’est effectivement le cas</w:t>
      </w:r>
      <w:r w:rsidR="00B015A5" w:rsidRPr="00DB003E">
        <w:rPr>
          <w:rFonts w:asciiTheme="majorBidi" w:hAnsiTheme="majorBidi" w:cstheme="majorBidi"/>
          <w:sz w:val="24"/>
          <w:szCs w:val="24"/>
        </w:rPr>
        <w:t>,</w:t>
      </w:r>
      <w:r w:rsidRPr="00DB003E">
        <w:rPr>
          <w:rFonts w:asciiTheme="majorBidi" w:hAnsiTheme="majorBidi" w:cstheme="majorBidi"/>
          <w:sz w:val="24"/>
          <w:szCs w:val="24"/>
        </w:rPr>
        <w:t xml:space="preserve"> il retourne l’adresse de son successeur, sinon</w:t>
      </w:r>
      <w:r w:rsidR="00B015A5" w:rsidRPr="00DB003E">
        <w:rPr>
          <w:rFonts w:asciiTheme="majorBidi" w:hAnsiTheme="majorBidi" w:cstheme="majorBidi"/>
          <w:sz w:val="24"/>
          <w:szCs w:val="24"/>
        </w:rPr>
        <w:t>,</w:t>
      </w:r>
      <w:r w:rsidRPr="00DB003E">
        <w:rPr>
          <w:rFonts w:asciiTheme="majorBidi" w:hAnsiTheme="majorBidi" w:cstheme="majorBidi"/>
          <w:sz w:val="24"/>
          <w:szCs w:val="24"/>
        </w:rPr>
        <w:t xml:space="preserve"> la requête est transmise à ce même successeur qui traitera cette même requête. Cette méthode est simple mais loin d’être efficace, la complexité étant de l’ordre de O(N).</w:t>
      </w:r>
    </w:p>
    <w:p w:rsidR="006A0A1D" w:rsidRPr="00027179" w:rsidRDefault="006A0A1D" w:rsidP="00027179">
      <w:pPr>
        <w:pStyle w:val="Paragraphedeliste"/>
        <w:numPr>
          <w:ilvl w:val="0"/>
          <w:numId w:val="10"/>
        </w:numPr>
        <w:spacing w:line="360" w:lineRule="auto"/>
        <w:jc w:val="both"/>
        <w:rPr>
          <w:rFonts w:asciiTheme="majorBidi" w:hAnsiTheme="majorBidi" w:cstheme="majorBidi"/>
          <w:b/>
          <w:bCs/>
          <w:sz w:val="24"/>
          <w:szCs w:val="24"/>
        </w:rPr>
      </w:pPr>
      <w:r w:rsidRPr="00027179">
        <w:rPr>
          <w:rFonts w:asciiTheme="majorBidi" w:hAnsiTheme="majorBidi" w:cstheme="majorBidi"/>
          <w:b/>
          <w:bCs/>
          <w:i/>
          <w:iCs/>
          <w:sz w:val="24"/>
          <w:szCs w:val="24"/>
        </w:rPr>
        <w:t>Routage optimal:</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Dans le but d’améliorer le routage précédent, une table de routage est introduite appelée « finger table », celle-ci contient m entrées (nombre de bits de l’identifiant).</w:t>
      </w:r>
    </w:p>
    <w:p w:rsidR="006A0A1D" w:rsidRPr="00DB003E" w:rsidRDefault="006A0A1D" w:rsidP="00027179">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La i</w:t>
      </w:r>
      <w:r w:rsidRPr="00DB003E">
        <w:rPr>
          <w:rFonts w:asciiTheme="majorBidi" w:hAnsiTheme="majorBidi" w:cstheme="majorBidi"/>
          <w:sz w:val="24"/>
          <w:szCs w:val="24"/>
          <w:vertAlign w:val="superscript"/>
        </w:rPr>
        <w:t>éme</w:t>
      </w:r>
      <w:r w:rsidRPr="00DB003E">
        <w:rPr>
          <w:rFonts w:asciiTheme="majorBidi" w:hAnsiTheme="majorBidi" w:cstheme="majorBidi"/>
          <w:sz w:val="24"/>
          <w:szCs w:val="24"/>
        </w:rPr>
        <w:t xml:space="preserve"> entrée (1&lt;i&lt;m) de la table du nœud « n » contient l’identité du premier nœud « S » succédant à n et qui au moins à une distance de 2</w:t>
      </w:r>
      <w:r w:rsidRPr="00DB003E">
        <w:rPr>
          <w:rFonts w:asciiTheme="majorBidi" w:hAnsiTheme="majorBidi" w:cstheme="majorBidi"/>
          <w:sz w:val="24"/>
          <w:szCs w:val="24"/>
          <w:vertAlign w:val="superscript"/>
        </w:rPr>
        <w:t>i-1</w:t>
      </w:r>
      <w:r w:rsidRPr="00DB003E">
        <w:rPr>
          <w:rFonts w:asciiTheme="majorBidi" w:hAnsiTheme="majorBidi" w:cstheme="majorBidi"/>
          <w:sz w:val="24"/>
          <w:szCs w:val="24"/>
        </w:rPr>
        <w:t>, en d’autres termes</w:t>
      </w:r>
      <w:r w:rsidR="00B015A5" w:rsidRPr="00DB003E">
        <w:rPr>
          <w:rFonts w:asciiTheme="majorBidi" w:hAnsiTheme="majorBidi" w:cstheme="majorBidi"/>
          <w:sz w:val="24"/>
          <w:szCs w:val="24"/>
        </w:rPr>
        <w:t>,</w:t>
      </w:r>
      <w:r w:rsidRPr="00DB003E">
        <w:rPr>
          <w:rFonts w:asciiTheme="majorBidi" w:hAnsiTheme="majorBidi" w:cstheme="majorBidi"/>
          <w:sz w:val="24"/>
          <w:szCs w:val="24"/>
        </w:rPr>
        <w:t xml:space="preserve"> S=successeur (n+2</w:t>
      </w:r>
      <w:r w:rsidRPr="00DB003E">
        <w:rPr>
          <w:rFonts w:asciiTheme="majorBidi" w:hAnsiTheme="majorBidi" w:cstheme="majorBidi"/>
          <w:sz w:val="24"/>
          <w:szCs w:val="24"/>
          <w:vertAlign w:val="superscript"/>
        </w:rPr>
        <w:t>i-1</w:t>
      </w:r>
      <w:r w:rsidRPr="00DB003E">
        <w:rPr>
          <w:rFonts w:asciiTheme="majorBidi" w:hAnsiTheme="majorBidi" w:cstheme="majorBidi"/>
          <w:sz w:val="24"/>
          <w:szCs w:val="24"/>
        </w:rPr>
        <w:t>), de ce fait « S » est le nœud pouvant être responsable de l’id clé (n+2</w:t>
      </w:r>
      <w:r w:rsidRPr="00DB003E">
        <w:rPr>
          <w:rFonts w:asciiTheme="majorBidi" w:hAnsiTheme="majorBidi" w:cstheme="majorBidi"/>
          <w:sz w:val="24"/>
          <w:szCs w:val="24"/>
          <w:vertAlign w:val="superscript"/>
        </w:rPr>
        <w:t>i-1</w:t>
      </w:r>
      <w:r w:rsidRPr="00DB003E">
        <w:rPr>
          <w:rFonts w:asciiTheme="majorBidi" w:hAnsiTheme="majorBidi" w:cstheme="majorBidi"/>
          <w:sz w:val="24"/>
          <w:szCs w:val="24"/>
        </w:rPr>
        <w:t>). « S » est appelé i</w:t>
      </w:r>
      <w:r w:rsidRPr="00DB003E">
        <w:rPr>
          <w:rFonts w:asciiTheme="majorBidi" w:hAnsiTheme="majorBidi" w:cstheme="majorBidi"/>
          <w:sz w:val="24"/>
          <w:szCs w:val="24"/>
          <w:vertAlign w:val="superscript"/>
        </w:rPr>
        <w:t xml:space="preserve">éme </w:t>
      </w:r>
      <w:r w:rsidRPr="00DB003E">
        <w:rPr>
          <w:rFonts w:asciiTheme="majorBidi" w:hAnsiTheme="majorBidi" w:cstheme="majorBidi"/>
          <w:sz w:val="24"/>
          <w:szCs w:val="24"/>
        </w:rPr>
        <w:t>finger de n et est noté n.finger[i].node.</w:t>
      </w:r>
    </w:p>
    <w:p w:rsidR="006A0A1D" w:rsidRPr="00DB003E" w:rsidRDefault="006A0A1D" w:rsidP="00BD4F55">
      <w:pPr>
        <w:spacing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lastRenderedPageBreak/>
        <w:t>Il est à remarquer que le premier finger est le successeur (l’application successeur est notamment plus utilisée que celle de premier finger). Une caractéristique de la finger table est qu’elle détient plus d’informations sur des nœuds proches en termes d’identifiants que sur des nœuds éloignés.</w:t>
      </w:r>
    </w:p>
    <w:p w:rsidR="006A0A1D" w:rsidRDefault="006A0A1D" w:rsidP="00027179">
      <w:pPr>
        <w:spacing w:before="360" w:line="360" w:lineRule="auto"/>
        <w:ind w:firstLine="708"/>
        <w:jc w:val="both"/>
        <w:rPr>
          <w:rFonts w:asciiTheme="majorBidi" w:hAnsiTheme="majorBidi" w:cstheme="majorBidi"/>
          <w:sz w:val="24"/>
          <w:szCs w:val="24"/>
        </w:rPr>
      </w:pPr>
      <w:r w:rsidRPr="00DB003E">
        <w:rPr>
          <w:rFonts w:asciiTheme="majorBidi" w:hAnsiTheme="majorBidi" w:cstheme="majorBidi"/>
          <w:sz w:val="24"/>
          <w:szCs w:val="24"/>
        </w:rPr>
        <w:t>Quand un nœud n recherche le successeur de l’ID clé K</w:t>
      </w:r>
      <w:r w:rsidRPr="00DB003E">
        <w:rPr>
          <w:rFonts w:asciiTheme="majorBidi" w:hAnsiTheme="majorBidi" w:cstheme="majorBidi"/>
          <w:sz w:val="24"/>
          <w:szCs w:val="24"/>
          <w:vertAlign w:val="subscript"/>
        </w:rPr>
        <w:t>h</w:t>
      </w:r>
      <w:r w:rsidRPr="00DB003E">
        <w:rPr>
          <w:rFonts w:asciiTheme="majorBidi" w:hAnsiTheme="majorBidi" w:cstheme="majorBidi"/>
          <w:sz w:val="24"/>
          <w:szCs w:val="24"/>
        </w:rPr>
        <w:t>, il accède à sa finger table et recherche le nœud qui précède et est le plus proche de K</w:t>
      </w:r>
      <w:r w:rsidRPr="00DB003E">
        <w:rPr>
          <w:rFonts w:asciiTheme="majorBidi" w:hAnsiTheme="majorBidi" w:cstheme="majorBidi"/>
          <w:sz w:val="24"/>
          <w:szCs w:val="24"/>
          <w:vertAlign w:val="subscript"/>
        </w:rPr>
        <w:t xml:space="preserve">h </w:t>
      </w:r>
      <w:r w:rsidRPr="00DB003E">
        <w:rPr>
          <w:rFonts w:asciiTheme="majorBidi" w:hAnsiTheme="majorBidi" w:cstheme="majorBidi"/>
          <w:sz w:val="24"/>
          <w:szCs w:val="24"/>
        </w:rPr>
        <w:t xml:space="preserve">, soit « p », p détient certainement plus d’informations sur les nœuds proches de K </w:t>
      </w:r>
      <w:r w:rsidRPr="00DB003E">
        <w:rPr>
          <w:rFonts w:asciiTheme="majorBidi" w:hAnsiTheme="majorBidi" w:cstheme="majorBidi"/>
          <w:sz w:val="24"/>
          <w:szCs w:val="24"/>
          <w:vertAlign w:val="subscript"/>
        </w:rPr>
        <w:t>h</w:t>
      </w:r>
      <w:r w:rsidRPr="00DB003E">
        <w:rPr>
          <w:rFonts w:asciiTheme="majorBidi" w:hAnsiTheme="majorBidi" w:cstheme="majorBidi"/>
          <w:sz w:val="24"/>
          <w:szCs w:val="24"/>
        </w:rPr>
        <w:t xml:space="preserve"> que n, ce dernier transfère  alors la requête à p qui suivra les mêmes étapes, jusqu’à arriver de proche en proche au nœud « x » inférieur à K</w:t>
      </w:r>
      <w:r w:rsidRPr="00DB003E">
        <w:rPr>
          <w:rFonts w:asciiTheme="majorBidi" w:hAnsiTheme="majorBidi" w:cstheme="majorBidi"/>
          <w:sz w:val="24"/>
          <w:szCs w:val="24"/>
          <w:vertAlign w:val="subscript"/>
        </w:rPr>
        <w:t>h</w:t>
      </w:r>
      <w:r w:rsidRPr="00DB003E">
        <w:rPr>
          <w:rFonts w:asciiTheme="majorBidi" w:hAnsiTheme="majorBidi" w:cstheme="majorBidi"/>
          <w:sz w:val="24"/>
          <w:szCs w:val="24"/>
        </w:rPr>
        <w:t xml:space="preserve"> et dont le successeur direct est supérieur à x. le successeur de x sera de ce fait le successeur de K</w:t>
      </w:r>
      <w:r w:rsidRPr="00DB003E">
        <w:rPr>
          <w:rFonts w:asciiTheme="majorBidi" w:hAnsiTheme="majorBidi" w:cstheme="majorBidi"/>
          <w:sz w:val="24"/>
          <w:szCs w:val="24"/>
          <w:vertAlign w:val="subscript"/>
        </w:rPr>
        <w:t xml:space="preserve">h </w:t>
      </w:r>
      <w:r w:rsidRPr="00DB003E">
        <w:rPr>
          <w:rFonts w:asciiTheme="majorBidi" w:hAnsiTheme="majorBidi" w:cstheme="majorBidi"/>
          <w:sz w:val="24"/>
          <w:szCs w:val="24"/>
        </w:rPr>
        <w:t xml:space="preserve">. </w:t>
      </w:r>
    </w:p>
    <w:p w:rsidR="00BA719C" w:rsidRDefault="00027179" w:rsidP="00027179">
      <w:pPr>
        <w:spacing w:before="360" w:line="360" w:lineRule="auto"/>
        <w:ind w:firstLine="708"/>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71552" behindDoc="0" locked="0" layoutInCell="1" allowOverlap="1">
            <wp:simplePos x="0" y="0"/>
            <wp:positionH relativeFrom="column">
              <wp:posOffset>111760</wp:posOffset>
            </wp:positionH>
            <wp:positionV relativeFrom="paragraph">
              <wp:posOffset>854710</wp:posOffset>
            </wp:positionV>
            <wp:extent cx="5605145" cy="2294255"/>
            <wp:effectExtent l="19050" t="0" r="0" b="0"/>
            <wp:wrapSquare wrapText="bothSides"/>
            <wp:docPr id="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5605145" cy="2294255"/>
                    </a:xfrm>
                    <a:prstGeom prst="rect">
                      <a:avLst/>
                    </a:prstGeom>
                    <a:noFill/>
                    <a:ln w="9525">
                      <a:noFill/>
                      <a:miter lim="800000"/>
                      <a:headEnd/>
                      <a:tailEnd/>
                    </a:ln>
                  </pic:spPr>
                </pic:pic>
              </a:graphicData>
            </a:graphic>
          </wp:anchor>
        </w:drawing>
      </w:r>
      <w:r w:rsidR="00BA719C" w:rsidRPr="00BA719C">
        <w:rPr>
          <w:rFonts w:asciiTheme="majorBidi" w:hAnsiTheme="majorBidi" w:cstheme="majorBidi"/>
          <w:sz w:val="24"/>
          <w:szCs w:val="24"/>
        </w:rPr>
        <w:t>Il est aussi à noter que cette recherche est dichotomique car elle réduit à chaque étape par deux l’espace de recherche.</w:t>
      </w:r>
    </w:p>
    <w:p w:rsidR="006A0A1D" w:rsidRPr="00DB003E" w:rsidRDefault="006A0A1D" w:rsidP="007463C3">
      <w:pPr>
        <w:spacing w:line="360" w:lineRule="auto"/>
        <w:ind w:firstLine="708"/>
        <w:jc w:val="center"/>
        <w:rPr>
          <w:rFonts w:asciiTheme="majorBidi" w:hAnsiTheme="majorBidi" w:cstheme="majorBidi"/>
          <w:i/>
          <w:iCs/>
          <w:sz w:val="24"/>
          <w:szCs w:val="24"/>
        </w:rPr>
      </w:pPr>
      <w:r w:rsidRPr="00DB003E">
        <w:rPr>
          <w:rFonts w:asciiTheme="majorBidi" w:hAnsiTheme="majorBidi" w:cstheme="majorBidi"/>
          <w:b/>
          <w:bCs/>
          <w:sz w:val="24"/>
          <w:szCs w:val="24"/>
        </w:rPr>
        <w:t>Fig</w:t>
      </w:r>
      <w:r w:rsidR="00133C73" w:rsidRPr="00DB003E">
        <w:rPr>
          <w:rFonts w:asciiTheme="majorBidi" w:hAnsiTheme="majorBidi" w:cstheme="majorBidi"/>
          <w:b/>
          <w:bCs/>
          <w:sz w:val="24"/>
          <w:szCs w:val="24"/>
        </w:rPr>
        <w:t>ure</w:t>
      </w:r>
      <w:r w:rsidRPr="00DB003E">
        <w:rPr>
          <w:rFonts w:asciiTheme="majorBidi" w:hAnsiTheme="majorBidi" w:cstheme="majorBidi"/>
          <w:b/>
          <w:bCs/>
          <w:sz w:val="24"/>
          <w:szCs w:val="24"/>
        </w:rPr>
        <w:t>.</w:t>
      </w:r>
      <w:r w:rsidR="00133C73" w:rsidRPr="00DB003E">
        <w:rPr>
          <w:rFonts w:asciiTheme="majorBidi" w:hAnsiTheme="majorBidi" w:cstheme="majorBidi"/>
          <w:b/>
          <w:bCs/>
          <w:sz w:val="24"/>
          <w:szCs w:val="24"/>
        </w:rPr>
        <w:t>15</w:t>
      </w:r>
      <w:r w:rsidRPr="00DB003E">
        <w:rPr>
          <w:rFonts w:asciiTheme="majorBidi" w:hAnsiTheme="majorBidi" w:cstheme="majorBidi"/>
          <w:b/>
          <w:bCs/>
          <w:sz w:val="24"/>
          <w:szCs w:val="24"/>
        </w:rPr>
        <w:t> :</w:t>
      </w:r>
      <w:r w:rsidRPr="00DB003E">
        <w:rPr>
          <w:rFonts w:asciiTheme="majorBidi" w:hAnsiTheme="majorBidi" w:cstheme="majorBidi"/>
          <w:i/>
          <w:iCs/>
          <w:sz w:val="24"/>
          <w:szCs w:val="24"/>
        </w:rPr>
        <w:t xml:space="preserve"> </w:t>
      </w:r>
      <w:r w:rsidR="007463C3">
        <w:rPr>
          <w:rFonts w:asciiTheme="majorBidi" w:hAnsiTheme="majorBidi" w:cstheme="majorBidi"/>
          <w:i/>
          <w:iCs/>
          <w:sz w:val="24"/>
          <w:szCs w:val="24"/>
        </w:rPr>
        <w:t>R</w:t>
      </w:r>
      <w:r w:rsidRPr="00DB003E">
        <w:rPr>
          <w:rFonts w:asciiTheme="majorBidi" w:hAnsiTheme="majorBidi" w:cstheme="majorBidi"/>
          <w:i/>
          <w:iCs/>
          <w:sz w:val="24"/>
          <w:szCs w:val="24"/>
        </w:rPr>
        <w:t>outage d’un objet dans un réseau Chord [</w:t>
      </w:r>
      <w:r w:rsidRPr="00DB003E">
        <w:rPr>
          <w:rFonts w:asciiTheme="majorBidi" w:hAnsiTheme="majorBidi" w:cstheme="majorBidi"/>
          <w:i/>
          <w:iCs/>
          <w:color w:val="0070C0"/>
          <w:sz w:val="24"/>
          <w:szCs w:val="24"/>
        </w:rPr>
        <w:t>STO01</w:t>
      </w:r>
      <w:r w:rsidRPr="00DB003E">
        <w:rPr>
          <w:rFonts w:asciiTheme="majorBidi" w:hAnsiTheme="majorBidi" w:cstheme="majorBidi"/>
          <w:i/>
          <w:iCs/>
          <w:sz w:val="24"/>
          <w:szCs w:val="24"/>
        </w:rPr>
        <w:t>]</w:t>
      </w:r>
      <w:r w:rsidR="00D77B0B" w:rsidRPr="00DB003E">
        <w:rPr>
          <w:rFonts w:asciiTheme="majorBidi" w:hAnsiTheme="majorBidi" w:cstheme="majorBidi"/>
          <w:i/>
          <w:iCs/>
          <w:sz w:val="24"/>
          <w:szCs w:val="24"/>
        </w:rPr>
        <w:t>.</w:t>
      </w:r>
    </w:p>
    <w:p w:rsidR="006A0A1D" w:rsidRDefault="006A0A1D" w:rsidP="00BD4F55">
      <w:pPr>
        <w:spacing w:line="360" w:lineRule="auto"/>
        <w:rPr>
          <w:rFonts w:asciiTheme="majorBidi" w:hAnsiTheme="majorBidi" w:cstheme="majorBidi"/>
          <w:sz w:val="28"/>
          <w:szCs w:val="28"/>
        </w:rPr>
      </w:pPr>
    </w:p>
    <w:p w:rsidR="00DB003E" w:rsidRDefault="00DB003E" w:rsidP="00BD4F55">
      <w:pPr>
        <w:spacing w:line="360" w:lineRule="auto"/>
        <w:rPr>
          <w:rFonts w:asciiTheme="majorBidi" w:hAnsiTheme="majorBidi" w:cstheme="majorBidi"/>
          <w:sz w:val="28"/>
          <w:szCs w:val="28"/>
        </w:rPr>
      </w:pPr>
    </w:p>
    <w:p w:rsidR="00DB003E" w:rsidRDefault="00DB003E" w:rsidP="00BD4F55">
      <w:pPr>
        <w:spacing w:line="360" w:lineRule="auto"/>
        <w:rPr>
          <w:rFonts w:asciiTheme="majorBidi" w:hAnsiTheme="majorBidi" w:cstheme="majorBidi"/>
          <w:sz w:val="28"/>
          <w:szCs w:val="28"/>
        </w:rPr>
      </w:pPr>
    </w:p>
    <w:p w:rsidR="005115C3" w:rsidRDefault="005115C3" w:rsidP="00BD4F55">
      <w:pPr>
        <w:spacing w:line="360" w:lineRule="auto"/>
        <w:rPr>
          <w:rFonts w:asciiTheme="majorBidi" w:hAnsiTheme="majorBidi" w:cstheme="majorBidi"/>
          <w:sz w:val="28"/>
          <w:szCs w:val="28"/>
        </w:rPr>
      </w:pPr>
    </w:p>
    <w:p w:rsidR="005115C3" w:rsidRDefault="005115C3" w:rsidP="00BD4F55">
      <w:pPr>
        <w:spacing w:line="360" w:lineRule="auto"/>
        <w:rPr>
          <w:rFonts w:asciiTheme="majorBidi" w:hAnsiTheme="majorBidi" w:cstheme="majorBidi"/>
          <w:sz w:val="28"/>
          <w:szCs w:val="28"/>
        </w:rPr>
      </w:pPr>
    </w:p>
    <w:p w:rsidR="005115C3" w:rsidRDefault="005115C3" w:rsidP="00BD4F55">
      <w:pPr>
        <w:spacing w:line="360" w:lineRule="auto"/>
        <w:rPr>
          <w:rFonts w:asciiTheme="majorBidi" w:hAnsiTheme="majorBidi" w:cstheme="majorBidi"/>
          <w:sz w:val="28"/>
          <w:szCs w:val="28"/>
        </w:rPr>
      </w:pPr>
    </w:p>
    <w:p w:rsidR="006A55EE" w:rsidRPr="00027179" w:rsidRDefault="008A583D" w:rsidP="005115C3">
      <w:pPr>
        <w:tabs>
          <w:tab w:val="left" w:pos="2171"/>
        </w:tabs>
        <w:spacing w:line="360" w:lineRule="auto"/>
        <w:jc w:val="both"/>
        <w:rPr>
          <w:rFonts w:asciiTheme="majorBidi" w:hAnsiTheme="majorBidi" w:cstheme="majorBidi"/>
          <w:b/>
          <w:bCs/>
          <w:sz w:val="32"/>
          <w:szCs w:val="32"/>
        </w:rPr>
      </w:pPr>
      <w:r w:rsidRPr="00027179">
        <w:rPr>
          <w:rFonts w:asciiTheme="majorBidi" w:hAnsiTheme="majorBidi" w:cstheme="majorBidi"/>
          <w:b/>
          <w:bCs/>
          <w:sz w:val="32"/>
          <w:szCs w:val="32"/>
        </w:rPr>
        <w:lastRenderedPageBreak/>
        <w:t>Conclusion:</w:t>
      </w:r>
      <w:r w:rsidR="005115C3" w:rsidRPr="00027179">
        <w:rPr>
          <w:rFonts w:asciiTheme="majorBidi" w:hAnsiTheme="majorBidi" w:cstheme="majorBidi"/>
          <w:b/>
          <w:bCs/>
          <w:sz w:val="32"/>
          <w:szCs w:val="32"/>
        </w:rPr>
        <w:tab/>
      </w:r>
    </w:p>
    <w:p w:rsidR="00E3428D" w:rsidRPr="005115C3" w:rsidRDefault="00E3428D" w:rsidP="00862E61">
      <w:pPr>
        <w:spacing w:line="360" w:lineRule="auto"/>
        <w:jc w:val="both"/>
        <w:rPr>
          <w:rFonts w:asciiTheme="majorBidi" w:hAnsiTheme="majorBidi" w:cstheme="majorBidi"/>
          <w:sz w:val="24"/>
          <w:szCs w:val="24"/>
        </w:rPr>
      </w:pPr>
      <w:r w:rsidRPr="00773961">
        <w:rPr>
          <w:rFonts w:asciiTheme="majorBidi" w:hAnsiTheme="majorBidi" w:cstheme="majorBidi"/>
          <w:sz w:val="28"/>
          <w:szCs w:val="28"/>
        </w:rPr>
        <w:tab/>
      </w:r>
      <w:r w:rsidR="00773961" w:rsidRPr="005115C3">
        <w:rPr>
          <w:rFonts w:asciiTheme="majorBidi" w:hAnsiTheme="majorBidi" w:cstheme="majorBidi"/>
          <w:sz w:val="24"/>
          <w:szCs w:val="24"/>
        </w:rPr>
        <w:t>Nous conclu</w:t>
      </w:r>
      <w:r w:rsidR="00862E61">
        <w:rPr>
          <w:rFonts w:asciiTheme="majorBidi" w:hAnsiTheme="majorBidi" w:cstheme="majorBidi"/>
          <w:sz w:val="24"/>
          <w:szCs w:val="24"/>
        </w:rPr>
        <w:t xml:space="preserve">ons </w:t>
      </w:r>
      <w:r w:rsidR="00773961" w:rsidRPr="005115C3">
        <w:rPr>
          <w:rFonts w:asciiTheme="majorBidi" w:hAnsiTheme="majorBidi" w:cstheme="majorBidi"/>
          <w:sz w:val="24"/>
          <w:szCs w:val="24"/>
        </w:rPr>
        <w:t>que l’utilisation d</w:t>
      </w:r>
      <w:r w:rsidRPr="005115C3">
        <w:rPr>
          <w:rFonts w:asciiTheme="majorBidi" w:hAnsiTheme="majorBidi" w:cstheme="majorBidi"/>
          <w:sz w:val="24"/>
          <w:szCs w:val="24"/>
        </w:rPr>
        <w:t xml:space="preserve">es tables de hachage, </w:t>
      </w:r>
      <w:r w:rsidR="00773961" w:rsidRPr="005115C3">
        <w:rPr>
          <w:rFonts w:asciiTheme="majorBidi" w:hAnsiTheme="majorBidi" w:cstheme="majorBidi"/>
          <w:sz w:val="24"/>
          <w:szCs w:val="24"/>
        </w:rPr>
        <w:t>permet</w:t>
      </w:r>
      <w:r w:rsidRPr="005115C3">
        <w:rPr>
          <w:rFonts w:asciiTheme="majorBidi" w:hAnsiTheme="majorBidi" w:cstheme="majorBidi"/>
          <w:sz w:val="24"/>
          <w:szCs w:val="24"/>
        </w:rPr>
        <w:t xml:space="preserve"> de détecter des erreurs de compilation (erreur de déclaration) très efficacement. Avec d’autres structures (listes, arbres, ...), l’algorithme de recherche d’un élément a une complexité au mieux en log(N); ici c'est immédiat (sous réserve que l’on trouve une </w:t>
      </w:r>
      <w:r w:rsidRPr="005115C3">
        <w:rPr>
          <w:rFonts w:ascii="Cambria Math" w:hAnsi="Cambria Math" w:cstheme="majorBidi"/>
          <w:sz w:val="24"/>
          <w:szCs w:val="24"/>
        </w:rPr>
        <w:t>≪</w:t>
      </w:r>
      <w:r w:rsidRPr="005115C3">
        <w:rPr>
          <w:rFonts w:asciiTheme="majorBidi" w:hAnsiTheme="majorBidi" w:cstheme="majorBidi"/>
          <w:sz w:val="24"/>
          <w:szCs w:val="24"/>
        </w:rPr>
        <w:t>bonne</w:t>
      </w:r>
      <w:r w:rsidRPr="005115C3">
        <w:rPr>
          <w:rFonts w:ascii="Cambria Math" w:hAnsi="Cambria Math" w:cstheme="majorBidi"/>
          <w:sz w:val="24"/>
          <w:szCs w:val="24"/>
        </w:rPr>
        <w:t>≫</w:t>
      </w:r>
      <w:r w:rsidR="003843AA">
        <w:rPr>
          <w:rFonts w:ascii="Cambria Math" w:hAnsi="Cambria Math" w:cstheme="majorBidi"/>
          <w:sz w:val="24"/>
          <w:szCs w:val="24"/>
        </w:rPr>
        <w:t xml:space="preserve"> </w:t>
      </w:r>
      <w:r w:rsidRPr="005115C3">
        <w:rPr>
          <w:rFonts w:asciiTheme="majorBidi" w:hAnsiTheme="majorBidi" w:cstheme="majorBidi"/>
          <w:sz w:val="24"/>
          <w:szCs w:val="24"/>
        </w:rPr>
        <w:t>fonction de hachage).</w:t>
      </w:r>
    </w:p>
    <w:p w:rsidR="00773961" w:rsidRPr="005115C3" w:rsidRDefault="00773961" w:rsidP="00303BFF">
      <w:pPr>
        <w:spacing w:before="360" w:line="360" w:lineRule="auto"/>
        <w:ind w:firstLine="708"/>
        <w:jc w:val="both"/>
        <w:rPr>
          <w:rFonts w:asciiTheme="majorBidi" w:hAnsiTheme="majorBidi" w:cstheme="majorBidi"/>
          <w:sz w:val="24"/>
          <w:szCs w:val="24"/>
        </w:rPr>
      </w:pPr>
      <w:r w:rsidRPr="005115C3">
        <w:rPr>
          <w:rFonts w:asciiTheme="majorBidi" w:hAnsiTheme="majorBidi" w:cs="Times New Roman"/>
          <w:sz w:val="24"/>
          <w:szCs w:val="24"/>
        </w:rPr>
        <w:t xml:space="preserve">Les recouvrements structurés de P2P, tels que le CAN, Chord, la </w:t>
      </w:r>
      <w:r w:rsidR="00494180">
        <w:rPr>
          <w:rFonts w:asciiTheme="majorBidi" w:hAnsiTheme="majorBidi" w:cs="Times New Roman"/>
          <w:sz w:val="24"/>
          <w:szCs w:val="24"/>
        </w:rPr>
        <w:t>Pastry</w:t>
      </w:r>
      <w:r w:rsidRPr="005115C3">
        <w:rPr>
          <w:rFonts w:asciiTheme="majorBidi" w:hAnsiTheme="majorBidi" w:cs="Times New Roman"/>
          <w:sz w:val="24"/>
          <w:szCs w:val="24"/>
        </w:rPr>
        <w:t xml:space="preserve"> et la Tapestry, fournissent un substrat utile pour </w:t>
      </w:r>
      <w:r w:rsidR="00027179">
        <w:rPr>
          <w:rFonts w:asciiTheme="majorBidi" w:hAnsiTheme="majorBidi" w:cs="Times New Roman"/>
          <w:sz w:val="24"/>
          <w:szCs w:val="24"/>
        </w:rPr>
        <w:t>les</w:t>
      </w:r>
      <w:r w:rsidRPr="005115C3">
        <w:rPr>
          <w:rFonts w:asciiTheme="majorBidi" w:hAnsiTheme="majorBidi" w:cs="Times New Roman"/>
          <w:sz w:val="24"/>
          <w:szCs w:val="24"/>
        </w:rPr>
        <w:t xml:space="preserve"> applications réparties de construction. Elles tracent des </w:t>
      </w:r>
      <w:r w:rsidR="001D4D27">
        <w:rPr>
          <w:rFonts w:asciiTheme="majorBidi" w:hAnsiTheme="majorBidi" w:cs="Times New Roman"/>
          <w:sz w:val="24"/>
          <w:szCs w:val="24"/>
        </w:rPr>
        <w:t>clé</w:t>
      </w:r>
      <w:r w:rsidRPr="005115C3">
        <w:rPr>
          <w:rFonts w:asciiTheme="majorBidi" w:hAnsiTheme="majorBidi" w:cs="Times New Roman"/>
          <w:sz w:val="24"/>
          <w:szCs w:val="24"/>
        </w:rPr>
        <w:t xml:space="preserve">s d'objet pour recouvrir des nœuds et pour offrir un primitif de consultation pour envoyer un message au nœud responsable d'une </w:t>
      </w:r>
      <w:r w:rsidR="001D4D27">
        <w:rPr>
          <w:rFonts w:asciiTheme="majorBidi" w:hAnsiTheme="majorBidi" w:cs="Times New Roman"/>
          <w:sz w:val="24"/>
          <w:szCs w:val="24"/>
        </w:rPr>
        <w:t>clé</w:t>
      </w:r>
      <w:r w:rsidRPr="005115C3">
        <w:rPr>
          <w:rFonts w:asciiTheme="majorBidi" w:hAnsiTheme="majorBidi" w:cs="Times New Roman"/>
          <w:sz w:val="24"/>
          <w:szCs w:val="24"/>
        </w:rPr>
        <w:t>.</w:t>
      </w:r>
      <w:r w:rsidRPr="005115C3">
        <w:rPr>
          <w:rFonts w:asciiTheme="majorBidi" w:hAnsiTheme="majorBidi" w:cstheme="majorBidi"/>
          <w:sz w:val="24"/>
          <w:szCs w:val="24"/>
        </w:rPr>
        <w:t xml:space="preserve"> </w:t>
      </w:r>
    </w:p>
    <w:p w:rsidR="000F5655" w:rsidRPr="005115C3" w:rsidRDefault="006A55EE" w:rsidP="00862E61">
      <w:pPr>
        <w:spacing w:before="360" w:line="360" w:lineRule="auto"/>
        <w:ind w:firstLine="708"/>
        <w:jc w:val="both"/>
        <w:rPr>
          <w:rFonts w:asciiTheme="majorBidi" w:hAnsiTheme="majorBidi" w:cstheme="majorBidi"/>
          <w:sz w:val="24"/>
          <w:szCs w:val="24"/>
        </w:rPr>
      </w:pPr>
      <w:r w:rsidRPr="005115C3">
        <w:rPr>
          <w:rFonts w:asciiTheme="majorBidi" w:hAnsiTheme="majorBidi" w:cstheme="majorBidi"/>
          <w:sz w:val="24"/>
          <w:szCs w:val="24"/>
        </w:rPr>
        <w:t>On  constate  donc</w:t>
      </w:r>
      <w:r w:rsidR="005F2611" w:rsidRPr="005115C3">
        <w:rPr>
          <w:rFonts w:asciiTheme="majorBidi" w:hAnsiTheme="majorBidi" w:cstheme="majorBidi"/>
          <w:sz w:val="24"/>
          <w:szCs w:val="24"/>
        </w:rPr>
        <w:t>,</w:t>
      </w:r>
      <w:r w:rsidR="00773961" w:rsidRPr="005115C3">
        <w:rPr>
          <w:rFonts w:asciiTheme="majorBidi" w:hAnsiTheme="majorBidi" w:cstheme="majorBidi"/>
          <w:sz w:val="24"/>
          <w:szCs w:val="24"/>
        </w:rPr>
        <w:t xml:space="preserve"> </w:t>
      </w:r>
      <w:r w:rsidRPr="005115C3">
        <w:rPr>
          <w:rFonts w:asciiTheme="majorBidi" w:hAnsiTheme="majorBidi" w:cstheme="majorBidi"/>
          <w:sz w:val="24"/>
          <w:szCs w:val="24"/>
        </w:rPr>
        <w:t xml:space="preserve">après </w:t>
      </w:r>
      <w:r w:rsidR="00773961" w:rsidRPr="005115C3">
        <w:rPr>
          <w:rFonts w:asciiTheme="majorBidi" w:hAnsiTheme="majorBidi" w:cstheme="majorBidi"/>
          <w:sz w:val="24"/>
          <w:szCs w:val="24"/>
        </w:rPr>
        <w:t>l’étude de</w:t>
      </w:r>
      <w:r w:rsidR="00862E61">
        <w:rPr>
          <w:rFonts w:asciiTheme="majorBidi" w:hAnsiTheme="majorBidi" w:cstheme="majorBidi"/>
          <w:sz w:val="24"/>
          <w:szCs w:val="24"/>
        </w:rPr>
        <w:t xml:space="preserve"> cette implémentation (</w:t>
      </w:r>
      <w:r w:rsidR="00862E61" w:rsidRPr="005115C3">
        <w:rPr>
          <w:rFonts w:asciiTheme="majorBidi" w:hAnsiTheme="majorBidi" w:cstheme="majorBidi"/>
          <w:sz w:val="24"/>
          <w:szCs w:val="24"/>
        </w:rPr>
        <w:t>Free</w:t>
      </w:r>
      <w:r w:rsidR="00862E61">
        <w:rPr>
          <w:rFonts w:asciiTheme="majorBidi" w:hAnsiTheme="majorBidi" w:cstheme="majorBidi"/>
          <w:sz w:val="24"/>
          <w:szCs w:val="24"/>
        </w:rPr>
        <w:t xml:space="preserve">Pastry) qu’elle </w:t>
      </w:r>
      <w:r w:rsidRPr="005115C3">
        <w:rPr>
          <w:rFonts w:asciiTheme="majorBidi" w:hAnsiTheme="majorBidi" w:cstheme="majorBidi"/>
          <w:sz w:val="24"/>
          <w:szCs w:val="24"/>
        </w:rPr>
        <w:t>semble davantage utilisable dans un environnement statique, avec peu (ou pas) de départ de nœuds du réseau et un nombre assez faible de nœuds. L’établissement d’un prototype d’application dans un environnement stable avec Free</w:t>
      </w:r>
      <w:r w:rsidR="00494180">
        <w:rPr>
          <w:rFonts w:asciiTheme="majorBidi" w:hAnsiTheme="majorBidi" w:cstheme="majorBidi"/>
          <w:sz w:val="24"/>
          <w:szCs w:val="24"/>
        </w:rPr>
        <w:t>Pastry</w:t>
      </w:r>
      <w:r w:rsidR="005F2611" w:rsidRPr="005115C3">
        <w:rPr>
          <w:rFonts w:asciiTheme="majorBidi" w:hAnsiTheme="majorBidi" w:cstheme="majorBidi"/>
          <w:sz w:val="24"/>
          <w:szCs w:val="24"/>
        </w:rPr>
        <w:t>,</w:t>
      </w:r>
      <w:r w:rsidRPr="005115C3">
        <w:rPr>
          <w:rFonts w:asciiTheme="majorBidi" w:hAnsiTheme="majorBidi" w:cstheme="majorBidi"/>
          <w:sz w:val="24"/>
          <w:szCs w:val="24"/>
        </w:rPr>
        <w:t xml:space="preserve"> semble donc </w:t>
      </w:r>
      <w:r w:rsidR="00862E61">
        <w:rPr>
          <w:rFonts w:asciiTheme="majorBidi" w:hAnsiTheme="majorBidi" w:cstheme="majorBidi"/>
          <w:sz w:val="24"/>
          <w:szCs w:val="24"/>
        </w:rPr>
        <w:t xml:space="preserve">tout â </w:t>
      </w:r>
      <w:r w:rsidRPr="005115C3">
        <w:rPr>
          <w:rFonts w:asciiTheme="majorBidi" w:hAnsiTheme="majorBidi" w:cstheme="majorBidi"/>
          <w:sz w:val="24"/>
          <w:szCs w:val="24"/>
        </w:rPr>
        <w:t xml:space="preserve">fait </w:t>
      </w:r>
      <w:r w:rsidR="00773961" w:rsidRPr="005115C3">
        <w:rPr>
          <w:rFonts w:asciiTheme="majorBidi" w:hAnsiTheme="majorBidi" w:cstheme="majorBidi"/>
          <w:sz w:val="24"/>
          <w:szCs w:val="24"/>
        </w:rPr>
        <w:t>approprier</w:t>
      </w:r>
      <w:r w:rsidRPr="005115C3">
        <w:rPr>
          <w:rFonts w:asciiTheme="majorBidi" w:hAnsiTheme="majorBidi" w:cstheme="majorBidi"/>
          <w:sz w:val="24"/>
          <w:szCs w:val="24"/>
        </w:rPr>
        <w:t>, mais la mise â l’échelle de l’application semble plus délicate avec cette librairie.</w:t>
      </w:r>
    </w:p>
    <w:sectPr w:rsidR="000F5655" w:rsidRPr="005115C3" w:rsidSect="00D62B93">
      <w:headerReference w:type="default" r:id="rId19"/>
      <w:footerReference w:type="default" r:id="rId20"/>
      <w:pgSz w:w="11906" w:h="16838"/>
      <w:pgMar w:top="1134" w:right="1134" w:bottom="1134" w:left="1701" w:header="708" w:footer="708"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5E7" w:rsidRDefault="005425E7" w:rsidP="000F5655">
      <w:pPr>
        <w:spacing w:after="0" w:line="240" w:lineRule="auto"/>
      </w:pPr>
      <w:r>
        <w:separator/>
      </w:r>
    </w:p>
  </w:endnote>
  <w:endnote w:type="continuationSeparator" w:id="1">
    <w:p w:rsidR="005425E7" w:rsidRDefault="005425E7" w:rsidP="000F56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75627"/>
      <w:docPartObj>
        <w:docPartGallery w:val="Page Numbers (Bottom of Page)"/>
        <w:docPartUnique/>
      </w:docPartObj>
    </w:sdtPr>
    <w:sdtContent>
      <w:p w:rsidR="00B76937" w:rsidRDefault="0007137B">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1"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1">
                <w:txbxContent>
                  <w:p w:rsidR="00B76937" w:rsidRDefault="0007137B">
                    <w:pPr>
                      <w:jc w:val="center"/>
                    </w:pPr>
                    <w:fldSimple w:instr=" PAGE    \* MERGEFORMAT ">
                      <w:r w:rsidR="00764A2A" w:rsidRPr="00764A2A">
                        <w:rPr>
                          <w:noProof/>
                          <w:sz w:val="16"/>
                          <w:szCs w:val="16"/>
                        </w:rPr>
                        <w:t>37</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5E7" w:rsidRDefault="005425E7" w:rsidP="000F5655">
      <w:pPr>
        <w:spacing w:after="0" w:line="240" w:lineRule="auto"/>
      </w:pPr>
      <w:r>
        <w:separator/>
      </w:r>
    </w:p>
  </w:footnote>
  <w:footnote w:type="continuationSeparator" w:id="1">
    <w:p w:rsidR="005425E7" w:rsidRDefault="005425E7" w:rsidP="000F56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8"/>
        <w:szCs w:val="28"/>
      </w:rPr>
      <w:alias w:val="Titre"/>
      <w:id w:val="77738743"/>
      <w:placeholder>
        <w:docPart w:val="DCE18521149743E98D5E1E3C4BBB1FC7"/>
      </w:placeholder>
      <w:dataBinding w:prefixMappings="xmlns:ns0='http://schemas.openxmlformats.org/package/2006/metadata/core-properties' xmlns:ns1='http://purl.org/dc/elements/1.1/'" w:xpath="/ns0:coreProperties[1]/ns1:title[1]" w:storeItemID="{6C3C8BC8-F283-45AE-878A-BAB7291924A1}"/>
      <w:text/>
    </w:sdtPr>
    <w:sdtContent>
      <w:p w:rsidR="00EA58A4" w:rsidRDefault="00EA58A4" w:rsidP="003D2D3E">
        <w:pPr>
          <w:pStyle w:val="En-tte"/>
          <w:pBdr>
            <w:bottom w:val="thickThinSmallGap" w:sz="24" w:space="10" w:color="622423" w:themeColor="accent2" w:themeShade="7F"/>
          </w:pBdr>
          <w:jc w:val="center"/>
          <w:rPr>
            <w:rFonts w:asciiTheme="majorHAnsi" w:eastAsiaTheme="majorEastAsia" w:hAnsiTheme="majorHAnsi" w:cstheme="majorBidi"/>
            <w:sz w:val="32"/>
            <w:szCs w:val="32"/>
          </w:rPr>
        </w:pPr>
        <w:r>
          <w:rPr>
            <w:rFonts w:asciiTheme="majorBidi" w:hAnsiTheme="majorBidi" w:cstheme="majorBidi"/>
            <w:sz w:val="28"/>
            <w:szCs w:val="28"/>
          </w:rPr>
          <w:t xml:space="preserve">Chapitre </w:t>
        </w:r>
        <w:r w:rsidR="003D2D3E">
          <w:rPr>
            <w:rFonts w:asciiTheme="majorBidi" w:hAnsiTheme="majorBidi" w:cstheme="majorBidi"/>
            <w:sz w:val="28"/>
            <w:szCs w:val="28"/>
          </w:rPr>
          <w:t>II</w:t>
        </w:r>
        <w:r>
          <w:rPr>
            <w:rFonts w:asciiTheme="majorBidi" w:hAnsiTheme="majorBidi" w:cstheme="majorBidi"/>
            <w:sz w:val="28"/>
            <w:szCs w:val="28"/>
          </w:rPr>
          <w:t xml:space="preserve">                                             Les tables de hachage distribuées (DHT)     </w:t>
        </w:r>
      </w:p>
    </w:sdtContent>
  </w:sdt>
  <w:p w:rsidR="00B76937" w:rsidRDefault="00B7693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65F3F"/>
    <w:multiLevelType w:val="hybridMultilevel"/>
    <w:tmpl w:val="6CFC6CA6"/>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nsid w:val="1F826F55"/>
    <w:multiLevelType w:val="hybridMultilevel"/>
    <w:tmpl w:val="B0A66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FE803B7"/>
    <w:multiLevelType w:val="hybridMultilevel"/>
    <w:tmpl w:val="617C40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44A3535"/>
    <w:multiLevelType w:val="hybridMultilevel"/>
    <w:tmpl w:val="E8D85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57F6EEB"/>
    <w:multiLevelType w:val="hybridMultilevel"/>
    <w:tmpl w:val="10864A62"/>
    <w:lvl w:ilvl="0" w:tplc="040C0001">
      <w:start w:val="1"/>
      <w:numFmt w:val="bullet"/>
      <w:lvlText w:val=""/>
      <w:lvlJc w:val="left"/>
      <w:pPr>
        <w:ind w:left="870" w:hanging="360"/>
      </w:pPr>
      <w:rPr>
        <w:rFonts w:ascii="Symbol" w:hAnsi="Symbol" w:hint="default"/>
      </w:rPr>
    </w:lvl>
    <w:lvl w:ilvl="1" w:tplc="040C0003" w:tentative="1">
      <w:start w:val="1"/>
      <w:numFmt w:val="bullet"/>
      <w:lvlText w:val="o"/>
      <w:lvlJc w:val="left"/>
      <w:pPr>
        <w:ind w:left="1590" w:hanging="360"/>
      </w:pPr>
      <w:rPr>
        <w:rFonts w:ascii="Courier New" w:hAnsi="Courier New" w:cs="Courier New" w:hint="default"/>
      </w:rPr>
    </w:lvl>
    <w:lvl w:ilvl="2" w:tplc="040C0005" w:tentative="1">
      <w:start w:val="1"/>
      <w:numFmt w:val="bullet"/>
      <w:lvlText w:val=""/>
      <w:lvlJc w:val="left"/>
      <w:pPr>
        <w:ind w:left="2310" w:hanging="360"/>
      </w:pPr>
      <w:rPr>
        <w:rFonts w:ascii="Wingdings" w:hAnsi="Wingdings" w:hint="default"/>
      </w:rPr>
    </w:lvl>
    <w:lvl w:ilvl="3" w:tplc="040C0001" w:tentative="1">
      <w:start w:val="1"/>
      <w:numFmt w:val="bullet"/>
      <w:lvlText w:val=""/>
      <w:lvlJc w:val="left"/>
      <w:pPr>
        <w:ind w:left="3030" w:hanging="360"/>
      </w:pPr>
      <w:rPr>
        <w:rFonts w:ascii="Symbol" w:hAnsi="Symbol" w:hint="default"/>
      </w:rPr>
    </w:lvl>
    <w:lvl w:ilvl="4" w:tplc="040C0003" w:tentative="1">
      <w:start w:val="1"/>
      <w:numFmt w:val="bullet"/>
      <w:lvlText w:val="o"/>
      <w:lvlJc w:val="left"/>
      <w:pPr>
        <w:ind w:left="3750" w:hanging="360"/>
      </w:pPr>
      <w:rPr>
        <w:rFonts w:ascii="Courier New" w:hAnsi="Courier New" w:cs="Courier New" w:hint="default"/>
      </w:rPr>
    </w:lvl>
    <w:lvl w:ilvl="5" w:tplc="040C0005" w:tentative="1">
      <w:start w:val="1"/>
      <w:numFmt w:val="bullet"/>
      <w:lvlText w:val=""/>
      <w:lvlJc w:val="left"/>
      <w:pPr>
        <w:ind w:left="4470" w:hanging="360"/>
      </w:pPr>
      <w:rPr>
        <w:rFonts w:ascii="Wingdings" w:hAnsi="Wingdings" w:hint="default"/>
      </w:rPr>
    </w:lvl>
    <w:lvl w:ilvl="6" w:tplc="040C0001" w:tentative="1">
      <w:start w:val="1"/>
      <w:numFmt w:val="bullet"/>
      <w:lvlText w:val=""/>
      <w:lvlJc w:val="left"/>
      <w:pPr>
        <w:ind w:left="5190" w:hanging="360"/>
      </w:pPr>
      <w:rPr>
        <w:rFonts w:ascii="Symbol" w:hAnsi="Symbol" w:hint="default"/>
      </w:rPr>
    </w:lvl>
    <w:lvl w:ilvl="7" w:tplc="040C0003" w:tentative="1">
      <w:start w:val="1"/>
      <w:numFmt w:val="bullet"/>
      <w:lvlText w:val="o"/>
      <w:lvlJc w:val="left"/>
      <w:pPr>
        <w:ind w:left="5910" w:hanging="360"/>
      </w:pPr>
      <w:rPr>
        <w:rFonts w:ascii="Courier New" w:hAnsi="Courier New" w:cs="Courier New" w:hint="default"/>
      </w:rPr>
    </w:lvl>
    <w:lvl w:ilvl="8" w:tplc="040C0005" w:tentative="1">
      <w:start w:val="1"/>
      <w:numFmt w:val="bullet"/>
      <w:lvlText w:val=""/>
      <w:lvlJc w:val="left"/>
      <w:pPr>
        <w:ind w:left="6630" w:hanging="360"/>
      </w:pPr>
      <w:rPr>
        <w:rFonts w:ascii="Wingdings" w:hAnsi="Wingdings" w:hint="default"/>
      </w:rPr>
    </w:lvl>
  </w:abstractNum>
  <w:abstractNum w:abstractNumId="5">
    <w:nsid w:val="706D5687"/>
    <w:multiLevelType w:val="hybridMultilevel"/>
    <w:tmpl w:val="03146B10"/>
    <w:lvl w:ilvl="0" w:tplc="AA7258EC">
      <w:start w:val="1"/>
      <w:numFmt w:val="bullet"/>
      <w:lvlText w:val=""/>
      <w:lvlJc w:val="left"/>
      <w:pPr>
        <w:ind w:left="502" w:hanging="360"/>
      </w:pPr>
      <w:rPr>
        <w:rFonts w:ascii="Wingdings" w:hAnsi="Wingdings" w:hint="default"/>
        <w:vertAlign w:val="baseline"/>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6">
    <w:nsid w:val="70B04DED"/>
    <w:multiLevelType w:val="multilevel"/>
    <w:tmpl w:val="AC6E7A66"/>
    <w:lvl w:ilvl="0">
      <w:start w:val="1"/>
      <w:numFmt w:val="decimal"/>
      <w:lvlText w:val="%1."/>
      <w:lvlJc w:val="left"/>
      <w:pPr>
        <w:tabs>
          <w:tab w:val="num" w:pos="1070"/>
        </w:tabs>
        <w:ind w:left="1070" w:hanging="360"/>
      </w:pPr>
      <w:rPr>
        <w:b/>
        <w:bCs/>
      </w:r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7">
    <w:nsid w:val="72631005"/>
    <w:multiLevelType w:val="hybridMultilevel"/>
    <w:tmpl w:val="AB1A90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AA85564"/>
    <w:multiLevelType w:val="hybridMultilevel"/>
    <w:tmpl w:val="3A4A9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B467F81"/>
    <w:multiLevelType w:val="hybridMultilevel"/>
    <w:tmpl w:val="5CFA4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0"/>
  </w:num>
  <w:num w:numId="5">
    <w:abstractNumId w:val="3"/>
  </w:num>
  <w:num w:numId="6">
    <w:abstractNumId w:val="8"/>
  </w:num>
  <w:num w:numId="7">
    <w:abstractNumId w:val="7"/>
  </w:num>
  <w:num w:numId="8">
    <w:abstractNumId w:val="4"/>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115714"/>
    <o:shapelayout v:ext="edit">
      <o:idmap v:ext="edit" data="2"/>
    </o:shapelayout>
  </w:hdrShapeDefaults>
  <w:footnotePr>
    <w:footnote w:id="0"/>
    <w:footnote w:id="1"/>
  </w:footnotePr>
  <w:endnotePr>
    <w:endnote w:id="0"/>
    <w:endnote w:id="1"/>
  </w:endnotePr>
  <w:compat/>
  <w:rsids>
    <w:rsidRoot w:val="000F5655"/>
    <w:rsid w:val="00005748"/>
    <w:rsid w:val="00006029"/>
    <w:rsid w:val="000261C9"/>
    <w:rsid w:val="00027179"/>
    <w:rsid w:val="000303FD"/>
    <w:rsid w:val="00032C1E"/>
    <w:rsid w:val="0004368B"/>
    <w:rsid w:val="00057690"/>
    <w:rsid w:val="00061A08"/>
    <w:rsid w:val="00063417"/>
    <w:rsid w:val="00067E17"/>
    <w:rsid w:val="0007137B"/>
    <w:rsid w:val="000713B5"/>
    <w:rsid w:val="000A583D"/>
    <w:rsid w:val="000E15BE"/>
    <w:rsid w:val="000E2589"/>
    <w:rsid w:val="000E3941"/>
    <w:rsid w:val="000F5655"/>
    <w:rsid w:val="000F7984"/>
    <w:rsid w:val="001222D0"/>
    <w:rsid w:val="00133C73"/>
    <w:rsid w:val="00150ED8"/>
    <w:rsid w:val="00170D01"/>
    <w:rsid w:val="00173617"/>
    <w:rsid w:val="00176578"/>
    <w:rsid w:val="001A2EF8"/>
    <w:rsid w:val="001B0BA5"/>
    <w:rsid w:val="001B7C79"/>
    <w:rsid w:val="001D4D27"/>
    <w:rsid w:val="001D7065"/>
    <w:rsid w:val="001F75C4"/>
    <w:rsid w:val="00210639"/>
    <w:rsid w:val="002356F6"/>
    <w:rsid w:val="002554C4"/>
    <w:rsid w:val="00263CE4"/>
    <w:rsid w:val="00267B95"/>
    <w:rsid w:val="0027455D"/>
    <w:rsid w:val="00277AB8"/>
    <w:rsid w:val="00281550"/>
    <w:rsid w:val="00282957"/>
    <w:rsid w:val="00284A7B"/>
    <w:rsid w:val="00287487"/>
    <w:rsid w:val="002A45A4"/>
    <w:rsid w:val="002C010F"/>
    <w:rsid w:val="002C7F03"/>
    <w:rsid w:val="002D705C"/>
    <w:rsid w:val="002F0311"/>
    <w:rsid w:val="002F42F7"/>
    <w:rsid w:val="00300BDE"/>
    <w:rsid w:val="00303BFF"/>
    <w:rsid w:val="00307EC9"/>
    <w:rsid w:val="003318B5"/>
    <w:rsid w:val="00331FBC"/>
    <w:rsid w:val="0033341C"/>
    <w:rsid w:val="003355E1"/>
    <w:rsid w:val="003401E8"/>
    <w:rsid w:val="003512D7"/>
    <w:rsid w:val="00367767"/>
    <w:rsid w:val="003703CD"/>
    <w:rsid w:val="00377C3C"/>
    <w:rsid w:val="00384010"/>
    <w:rsid w:val="003843AA"/>
    <w:rsid w:val="00390EF3"/>
    <w:rsid w:val="00392914"/>
    <w:rsid w:val="003A7121"/>
    <w:rsid w:val="003D2D3E"/>
    <w:rsid w:val="003D78C9"/>
    <w:rsid w:val="003F3880"/>
    <w:rsid w:val="00403B53"/>
    <w:rsid w:val="00405F5C"/>
    <w:rsid w:val="004065EA"/>
    <w:rsid w:val="00412814"/>
    <w:rsid w:val="00413975"/>
    <w:rsid w:val="0042148B"/>
    <w:rsid w:val="00434E52"/>
    <w:rsid w:val="004423F3"/>
    <w:rsid w:val="00456A69"/>
    <w:rsid w:val="00464FA3"/>
    <w:rsid w:val="00494180"/>
    <w:rsid w:val="004A0F36"/>
    <w:rsid w:val="004A2490"/>
    <w:rsid w:val="004A4B88"/>
    <w:rsid w:val="004B081D"/>
    <w:rsid w:val="004C43D3"/>
    <w:rsid w:val="004C666A"/>
    <w:rsid w:val="004D4CE1"/>
    <w:rsid w:val="004F684B"/>
    <w:rsid w:val="00503F2D"/>
    <w:rsid w:val="005115C3"/>
    <w:rsid w:val="00511BB6"/>
    <w:rsid w:val="00511DBD"/>
    <w:rsid w:val="0051530E"/>
    <w:rsid w:val="005331B7"/>
    <w:rsid w:val="005425E7"/>
    <w:rsid w:val="0054534D"/>
    <w:rsid w:val="005608B2"/>
    <w:rsid w:val="00575FB8"/>
    <w:rsid w:val="00585578"/>
    <w:rsid w:val="00586ABF"/>
    <w:rsid w:val="00594790"/>
    <w:rsid w:val="005B38CC"/>
    <w:rsid w:val="005D0625"/>
    <w:rsid w:val="005E05B4"/>
    <w:rsid w:val="005E24C9"/>
    <w:rsid w:val="005E626C"/>
    <w:rsid w:val="005F0744"/>
    <w:rsid w:val="005F2611"/>
    <w:rsid w:val="00611236"/>
    <w:rsid w:val="0063042A"/>
    <w:rsid w:val="00650F7A"/>
    <w:rsid w:val="006550B0"/>
    <w:rsid w:val="0066797E"/>
    <w:rsid w:val="00685556"/>
    <w:rsid w:val="00696E63"/>
    <w:rsid w:val="006A0A1D"/>
    <w:rsid w:val="006A55EE"/>
    <w:rsid w:val="006B0D8F"/>
    <w:rsid w:val="006B17C2"/>
    <w:rsid w:val="006C3C0A"/>
    <w:rsid w:val="006C6966"/>
    <w:rsid w:val="006D1F6B"/>
    <w:rsid w:val="006E7CE0"/>
    <w:rsid w:val="0070196E"/>
    <w:rsid w:val="00712308"/>
    <w:rsid w:val="007239C0"/>
    <w:rsid w:val="007255E0"/>
    <w:rsid w:val="0072725A"/>
    <w:rsid w:val="007463C3"/>
    <w:rsid w:val="00753FBA"/>
    <w:rsid w:val="00754B02"/>
    <w:rsid w:val="00760627"/>
    <w:rsid w:val="00764A2A"/>
    <w:rsid w:val="00764F92"/>
    <w:rsid w:val="00773961"/>
    <w:rsid w:val="0077425B"/>
    <w:rsid w:val="00777D90"/>
    <w:rsid w:val="007A1B37"/>
    <w:rsid w:val="007A26B4"/>
    <w:rsid w:val="007D5D8B"/>
    <w:rsid w:val="007E5B3E"/>
    <w:rsid w:val="007E6ADB"/>
    <w:rsid w:val="007F129D"/>
    <w:rsid w:val="007F2C45"/>
    <w:rsid w:val="00806DA0"/>
    <w:rsid w:val="008146A3"/>
    <w:rsid w:val="008218A7"/>
    <w:rsid w:val="00846F68"/>
    <w:rsid w:val="00850006"/>
    <w:rsid w:val="00862E61"/>
    <w:rsid w:val="00870CDE"/>
    <w:rsid w:val="00886603"/>
    <w:rsid w:val="00895D36"/>
    <w:rsid w:val="008A0115"/>
    <w:rsid w:val="008A583D"/>
    <w:rsid w:val="008A63E8"/>
    <w:rsid w:val="008B31A7"/>
    <w:rsid w:val="008C79AB"/>
    <w:rsid w:val="008E6C1F"/>
    <w:rsid w:val="008F1450"/>
    <w:rsid w:val="008F4E46"/>
    <w:rsid w:val="008F5EBE"/>
    <w:rsid w:val="00917D86"/>
    <w:rsid w:val="0092171C"/>
    <w:rsid w:val="00925465"/>
    <w:rsid w:val="00925800"/>
    <w:rsid w:val="0092635D"/>
    <w:rsid w:val="00941ADB"/>
    <w:rsid w:val="00942A82"/>
    <w:rsid w:val="00944F4B"/>
    <w:rsid w:val="009672FB"/>
    <w:rsid w:val="00981CFD"/>
    <w:rsid w:val="009856DB"/>
    <w:rsid w:val="00996922"/>
    <w:rsid w:val="009A3B0E"/>
    <w:rsid w:val="009A5A17"/>
    <w:rsid w:val="009C7981"/>
    <w:rsid w:val="009F77D5"/>
    <w:rsid w:val="00A02589"/>
    <w:rsid w:val="00A052D1"/>
    <w:rsid w:val="00A061B0"/>
    <w:rsid w:val="00A405D2"/>
    <w:rsid w:val="00A41C5F"/>
    <w:rsid w:val="00A61DBF"/>
    <w:rsid w:val="00A73E55"/>
    <w:rsid w:val="00A769EF"/>
    <w:rsid w:val="00A80D7A"/>
    <w:rsid w:val="00A96361"/>
    <w:rsid w:val="00AA0118"/>
    <w:rsid w:val="00AA5A89"/>
    <w:rsid w:val="00AB462C"/>
    <w:rsid w:val="00AB5283"/>
    <w:rsid w:val="00AB69D1"/>
    <w:rsid w:val="00AC394A"/>
    <w:rsid w:val="00AC741A"/>
    <w:rsid w:val="00AE07E1"/>
    <w:rsid w:val="00AE1630"/>
    <w:rsid w:val="00AF06F9"/>
    <w:rsid w:val="00AF2256"/>
    <w:rsid w:val="00AF55E7"/>
    <w:rsid w:val="00B015A5"/>
    <w:rsid w:val="00B02259"/>
    <w:rsid w:val="00B05D41"/>
    <w:rsid w:val="00B123A5"/>
    <w:rsid w:val="00B31D8F"/>
    <w:rsid w:val="00B34E78"/>
    <w:rsid w:val="00B42F54"/>
    <w:rsid w:val="00B52276"/>
    <w:rsid w:val="00B548B5"/>
    <w:rsid w:val="00B74757"/>
    <w:rsid w:val="00B76937"/>
    <w:rsid w:val="00BA451D"/>
    <w:rsid w:val="00BA719C"/>
    <w:rsid w:val="00BC544C"/>
    <w:rsid w:val="00BD4B88"/>
    <w:rsid w:val="00BD4F55"/>
    <w:rsid w:val="00BE5AF1"/>
    <w:rsid w:val="00BE7D59"/>
    <w:rsid w:val="00C06519"/>
    <w:rsid w:val="00C362C5"/>
    <w:rsid w:val="00C60187"/>
    <w:rsid w:val="00C91077"/>
    <w:rsid w:val="00CB467A"/>
    <w:rsid w:val="00CB549C"/>
    <w:rsid w:val="00CB5FCA"/>
    <w:rsid w:val="00CC1CB5"/>
    <w:rsid w:val="00CD77D2"/>
    <w:rsid w:val="00CE56AF"/>
    <w:rsid w:val="00D1333F"/>
    <w:rsid w:val="00D14353"/>
    <w:rsid w:val="00D30467"/>
    <w:rsid w:val="00D309F9"/>
    <w:rsid w:val="00D40913"/>
    <w:rsid w:val="00D47B99"/>
    <w:rsid w:val="00D5121B"/>
    <w:rsid w:val="00D56DCB"/>
    <w:rsid w:val="00D62B93"/>
    <w:rsid w:val="00D74459"/>
    <w:rsid w:val="00D77B0B"/>
    <w:rsid w:val="00D81A09"/>
    <w:rsid w:val="00D82B6B"/>
    <w:rsid w:val="00D85379"/>
    <w:rsid w:val="00D93A87"/>
    <w:rsid w:val="00D97F7B"/>
    <w:rsid w:val="00DA4D70"/>
    <w:rsid w:val="00DA7D10"/>
    <w:rsid w:val="00DB003E"/>
    <w:rsid w:val="00DB47DD"/>
    <w:rsid w:val="00DC2654"/>
    <w:rsid w:val="00DC729E"/>
    <w:rsid w:val="00DD46F2"/>
    <w:rsid w:val="00DD6D0F"/>
    <w:rsid w:val="00DE1F70"/>
    <w:rsid w:val="00DF7F16"/>
    <w:rsid w:val="00E101AC"/>
    <w:rsid w:val="00E110A5"/>
    <w:rsid w:val="00E16684"/>
    <w:rsid w:val="00E3428D"/>
    <w:rsid w:val="00E377DE"/>
    <w:rsid w:val="00E55CCB"/>
    <w:rsid w:val="00E72413"/>
    <w:rsid w:val="00E81D13"/>
    <w:rsid w:val="00E82F1D"/>
    <w:rsid w:val="00E91A84"/>
    <w:rsid w:val="00E97EA9"/>
    <w:rsid w:val="00EA07EB"/>
    <w:rsid w:val="00EA58A4"/>
    <w:rsid w:val="00EC1329"/>
    <w:rsid w:val="00EC2972"/>
    <w:rsid w:val="00EE7FF4"/>
    <w:rsid w:val="00F002E2"/>
    <w:rsid w:val="00F056B2"/>
    <w:rsid w:val="00F20BAC"/>
    <w:rsid w:val="00F22D8B"/>
    <w:rsid w:val="00F30452"/>
    <w:rsid w:val="00F43C40"/>
    <w:rsid w:val="00F5471D"/>
    <w:rsid w:val="00F55024"/>
    <w:rsid w:val="00F651D0"/>
    <w:rsid w:val="00F7771F"/>
    <w:rsid w:val="00F8505D"/>
    <w:rsid w:val="00F908B7"/>
    <w:rsid w:val="00FC7986"/>
    <w:rsid w:val="00FE0400"/>
    <w:rsid w:val="00FE4D2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655"/>
  </w:style>
  <w:style w:type="paragraph" w:styleId="Titre2">
    <w:name w:val="heading 2"/>
    <w:basedOn w:val="Normal"/>
    <w:link w:val="Titre2Car"/>
    <w:uiPriority w:val="9"/>
    <w:qFormat/>
    <w:rsid w:val="00F43C40"/>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F5655"/>
    <w:pPr>
      <w:tabs>
        <w:tab w:val="center" w:pos="4153"/>
        <w:tab w:val="right" w:pos="8306"/>
      </w:tabs>
      <w:spacing w:after="0" w:line="240" w:lineRule="auto"/>
    </w:pPr>
  </w:style>
  <w:style w:type="character" w:customStyle="1" w:styleId="En-tteCar">
    <w:name w:val="En-tête Car"/>
    <w:basedOn w:val="Policepardfaut"/>
    <w:link w:val="En-tte"/>
    <w:uiPriority w:val="99"/>
    <w:rsid w:val="000F5655"/>
  </w:style>
  <w:style w:type="paragraph" w:styleId="Pieddepage">
    <w:name w:val="footer"/>
    <w:basedOn w:val="Normal"/>
    <w:link w:val="PieddepageCar"/>
    <w:uiPriority w:val="99"/>
    <w:unhideWhenUsed/>
    <w:rsid w:val="000F565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0F5655"/>
  </w:style>
  <w:style w:type="character" w:customStyle="1" w:styleId="Titre2Car">
    <w:name w:val="Titre 2 Car"/>
    <w:basedOn w:val="Policepardfaut"/>
    <w:link w:val="Titre2"/>
    <w:uiPriority w:val="9"/>
    <w:rsid w:val="00F43C40"/>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F43C4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w-headline">
    <w:name w:val="mw-headline"/>
    <w:basedOn w:val="Policepardfaut"/>
    <w:rsid w:val="00F43C40"/>
  </w:style>
  <w:style w:type="paragraph" w:styleId="Textedebulles">
    <w:name w:val="Balloon Text"/>
    <w:basedOn w:val="Normal"/>
    <w:link w:val="TextedebullesCar"/>
    <w:uiPriority w:val="99"/>
    <w:semiHidden/>
    <w:unhideWhenUsed/>
    <w:rsid w:val="003703C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703CD"/>
    <w:rPr>
      <w:rFonts w:ascii="Tahoma" w:hAnsi="Tahoma" w:cs="Tahoma"/>
      <w:sz w:val="16"/>
      <w:szCs w:val="16"/>
    </w:rPr>
  </w:style>
  <w:style w:type="paragraph" w:styleId="Paragraphedeliste">
    <w:name w:val="List Paragraph"/>
    <w:basedOn w:val="Normal"/>
    <w:uiPriority w:val="34"/>
    <w:qFormat/>
    <w:rsid w:val="00A061B0"/>
    <w:pPr>
      <w:ind w:left="720"/>
      <w:contextualSpacing/>
    </w:pPr>
  </w:style>
</w:styles>
</file>

<file path=word/webSettings.xml><?xml version="1.0" encoding="utf-8"?>
<w:webSettings xmlns:r="http://schemas.openxmlformats.org/officeDocument/2006/relationships" xmlns:w="http://schemas.openxmlformats.org/wordprocessingml/2006/main">
  <w:divs>
    <w:div w:id="475420906">
      <w:bodyDiv w:val="1"/>
      <w:marLeft w:val="0"/>
      <w:marRight w:val="0"/>
      <w:marTop w:val="0"/>
      <w:marBottom w:val="0"/>
      <w:divBdr>
        <w:top w:val="none" w:sz="0" w:space="0" w:color="auto"/>
        <w:left w:val="none" w:sz="0" w:space="0" w:color="auto"/>
        <w:bottom w:val="none" w:sz="0" w:space="0" w:color="auto"/>
        <w:right w:val="none" w:sz="0" w:space="0" w:color="auto"/>
      </w:divBdr>
    </w:div>
    <w:div w:id="790055685">
      <w:bodyDiv w:val="1"/>
      <w:marLeft w:val="0"/>
      <w:marRight w:val="0"/>
      <w:marTop w:val="0"/>
      <w:marBottom w:val="0"/>
      <w:divBdr>
        <w:top w:val="none" w:sz="0" w:space="0" w:color="auto"/>
        <w:left w:val="none" w:sz="0" w:space="0" w:color="auto"/>
        <w:bottom w:val="none" w:sz="0" w:space="0" w:color="auto"/>
        <w:right w:val="none" w:sz="0" w:space="0" w:color="auto"/>
      </w:divBdr>
    </w:div>
    <w:div w:id="1061368466">
      <w:bodyDiv w:val="1"/>
      <w:marLeft w:val="0"/>
      <w:marRight w:val="0"/>
      <w:marTop w:val="0"/>
      <w:marBottom w:val="0"/>
      <w:divBdr>
        <w:top w:val="none" w:sz="0" w:space="0" w:color="auto"/>
        <w:left w:val="none" w:sz="0" w:space="0" w:color="auto"/>
        <w:bottom w:val="none" w:sz="0" w:space="0" w:color="auto"/>
        <w:right w:val="none" w:sz="0" w:space="0" w:color="auto"/>
      </w:divBdr>
    </w:div>
    <w:div w:id="140105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CE18521149743E98D5E1E3C4BBB1FC7"/>
        <w:category>
          <w:name w:val="Général"/>
          <w:gallery w:val="placeholder"/>
        </w:category>
        <w:types>
          <w:type w:val="bbPlcHdr"/>
        </w:types>
        <w:behaviors>
          <w:behavior w:val="content"/>
        </w:behaviors>
        <w:guid w:val="{65763609-17AC-4E54-9413-BE7C803EB80F}"/>
      </w:docPartPr>
      <w:docPartBody>
        <w:p w:rsidR="001A6894" w:rsidRDefault="009477F4" w:rsidP="009477F4">
          <w:pPr>
            <w:pStyle w:val="DCE18521149743E98D5E1E3C4BBB1FC7"/>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44A32"/>
    <w:rsid w:val="001A6894"/>
    <w:rsid w:val="001B2AC2"/>
    <w:rsid w:val="00302C46"/>
    <w:rsid w:val="00383662"/>
    <w:rsid w:val="00580A2D"/>
    <w:rsid w:val="00626068"/>
    <w:rsid w:val="00751A71"/>
    <w:rsid w:val="00796E6C"/>
    <w:rsid w:val="007D01CD"/>
    <w:rsid w:val="009477F4"/>
    <w:rsid w:val="00A56299"/>
    <w:rsid w:val="00B44A32"/>
    <w:rsid w:val="00CB3651"/>
    <w:rsid w:val="00D83BC5"/>
    <w:rsid w:val="00E3416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A2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7E007DE68C948C6A42281C0DFB0FF39">
    <w:name w:val="B7E007DE68C948C6A42281C0DFB0FF39"/>
    <w:rsid w:val="00B44A32"/>
  </w:style>
  <w:style w:type="paragraph" w:customStyle="1" w:styleId="E48DA72C07BA4EC3986695B54C7C234B">
    <w:name w:val="E48DA72C07BA4EC3986695B54C7C234B"/>
    <w:rsid w:val="009477F4"/>
  </w:style>
  <w:style w:type="paragraph" w:customStyle="1" w:styleId="DCE18521149743E98D5E1E3C4BBB1FC7">
    <w:name w:val="DCE18521149743E98D5E1E3C4BBB1FC7"/>
    <w:rsid w:val="009477F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D55D2-22AD-4D5E-86EB-ED4360F0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21</Pages>
  <Words>4756</Words>
  <Characters>26158</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Chapitre II                                             Les tables de hachage distribuées (DHT)     </vt:lpstr>
    </vt:vector>
  </TitlesOfParts>
  <Company/>
  <LinksUpToDate>false</LinksUpToDate>
  <CharactersWithSpaces>30853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Les tables de hachage distribuées (DHT)     </dc:title>
  <dc:subject/>
  <dc:creator>PC DE CHIKHAOUI</dc:creator>
  <cp:keywords/>
  <dc:description/>
  <cp:lastModifiedBy>PC DE CHIKHAOUI</cp:lastModifiedBy>
  <cp:revision>110</cp:revision>
  <cp:lastPrinted>2011-06-24T17:46:00Z</cp:lastPrinted>
  <dcterms:created xsi:type="dcterms:W3CDTF">2011-01-05T13:42:00Z</dcterms:created>
  <dcterms:modified xsi:type="dcterms:W3CDTF">2011-07-03T11:05:00Z</dcterms:modified>
</cp:coreProperties>
</file>